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3078" w:hanging="3078"/>
        <w:jc w:val="center"/>
        <w:rPr>
          <w:rFonts w:hint="eastAsia" w:ascii="宋体" w:hAnsi="宋体" w:eastAsia="宋体" w:cs="宋体"/>
          <w:sz w:val="24"/>
          <w:szCs w:val="24"/>
          <w:u w:val="none"/>
        </w:rPr>
      </w:pPr>
      <w:r>
        <w:rPr>
          <w:rFonts w:hint="eastAsia" w:ascii="宋体" w:hAnsi="宋体" w:eastAsia="宋体" w:cs="宋体"/>
          <w:b/>
          <w:kern w:val="0"/>
          <w:sz w:val="32"/>
          <w:szCs w:val="32"/>
          <w:u w:val="none"/>
          <w:lang w:val="en-US" w:eastAsia="zh-CN" w:bidi="ar"/>
        </w:rPr>
        <w:t>海城市马风镇校舍维修项目竞争性谈判结果公告</w:t>
      </w:r>
    </w:p>
    <w:p>
      <w:pPr>
        <w:pStyle w:val="2"/>
        <w:keepNext w:val="0"/>
        <w:keepLines w:val="0"/>
        <w:widowControl/>
        <w:suppressLineNumbers w:val="0"/>
        <w:rPr>
          <w:rFonts w:hint="eastAsia" w:ascii="宋体" w:hAnsi="宋体" w:eastAsia="宋体" w:cs="宋体"/>
          <w:kern w:val="0"/>
          <w:sz w:val="24"/>
          <w:szCs w:val="24"/>
          <w:u w:val="none"/>
          <w:bdr w:val="none" w:color="auto" w:sz="0" w:space="0"/>
          <w:lang w:val="en-US" w:eastAsia="zh-CN" w:bidi="ar"/>
        </w:rPr>
      </w:pPr>
      <w:r>
        <w:rPr>
          <w:rFonts w:hint="eastAsia" w:ascii="宋体" w:hAnsi="宋体" w:eastAsia="宋体" w:cs="宋体"/>
          <w:sz w:val="24"/>
          <w:szCs w:val="24"/>
          <w:u w:val="none"/>
          <w:bdr w:val="none" w:color="auto" w:sz="0" w:space="0"/>
        </w:rPr>
        <w:t> </w:t>
      </w:r>
      <w:r>
        <w:rPr>
          <w:rFonts w:hint="eastAsia" w:ascii="宋体" w:hAnsi="宋体" w:eastAsia="宋体" w:cs="宋体"/>
          <w:sz w:val="24"/>
          <w:szCs w:val="24"/>
          <w:u w:val="none"/>
          <w:bdr w:val="none" w:color="auto" w:sz="0" w:space="0"/>
          <w:lang w:val="en-US" w:eastAsia="zh-CN"/>
        </w:rPr>
        <w:t xml:space="preserve">    </w:t>
      </w:r>
      <w:r>
        <w:rPr>
          <w:rFonts w:hint="eastAsia" w:ascii="宋体" w:hAnsi="宋体" w:eastAsia="宋体" w:cs="宋体"/>
          <w:kern w:val="0"/>
          <w:sz w:val="24"/>
          <w:szCs w:val="24"/>
          <w:u w:val="none"/>
          <w:bdr w:val="none" w:color="auto" w:sz="0" w:space="0"/>
          <w:lang w:val="en-US" w:eastAsia="zh-CN" w:bidi="ar"/>
        </w:rPr>
        <w:t>受海城市马风镇人民政府的委托，辽宁富隆工程管理咨询服务有限公司对海城市马风镇校舍维修项目进行了竞争性谈判采购，现将采购结果公告如下：</w:t>
      </w:r>
    </w:p>
    <w:p>
      <w:pPr>
        <w:pStyle w:val="2"/>
        <w:keepNext w:val="0"/>
        <w:keepLines w:val="0"/>
        <w:widowControl/>
        <w:suppressLineNumbers w:val="0"/>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 xml:space="preserve">    1、采购文件编号：LNFL—HC2017112</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480"/>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2、采购项目名称：海城市马风镇校舍维修项目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3、采购结果如下：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45"/>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共一包：</w:t>
      </w:r>
    </w:p>
    <w:tbl>
      <w:tblPr>
        <w:tblW w:w="7783" w:type="dxa"/>
        <w:jc w:val="center"/>
        <w:tblInd w:w="3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3"/>
        <w:gridCol w:w="2139"/>
        <w:gridCol w:w="2587"/>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1" w:hRule="atLeast"/>
          <w:jc w:val="center"/>
        </w:trPr>
        <w:tc>
          <w:tcPr>
            <w:tcW w:w="69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序号</w:t>
            </w:r>
          </w:p>
        </w:tc>
        <w:tc>
          <w:tcPr>
            <w:tcW w:w="213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项目名称</w:t>
            </w:r>
          </w:p>
        </w:tc>
        <w:tc>
          <w:tcPr>
            <w:tcW w:w="25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采购内容</w:t>
            </w:r>
          </w:p>
        </w:tc>
        <w:tc>
          <w:tcPr>
            <w:tcW w:w="236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720"/>
              <w:jc w:val="both"/>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成交金额</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720"/>
              <w:jc w:val="left"/>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8" w:hRule="atLeast"/>
          <w:jc w:val="center"/>
        </w:trPr>
        <w:tc>
          <w:tcPr>
            <w:tcW w:w="6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1</w:t>
            </w:r>
          </w:p>
        </w:tc>
        <w:tc>
          <w:tcPr>
            <w:tcW w:w="2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both"/>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海城市马风镇校舍维修项目</w:t>
            </w:r>
            <w:r>
              <w:rPr>
                <w:rFonts w:hint="eastAsia" w:ascii="宋体" w:hAnsi="宋体" w:eastAsia="宋体" w:cs="宋体"/>
                <w:kern w:val="0"/>
                <w:sz w:val="18"/>
                <w:szCs w:val="18"/>
                <w:u w:val="none"/>
                <w:bdr w:val="none" w:color="auto" w:sz="0" w:space="0"/>
                <w:lang w:val="en-US" w:eastAsia="zh-CN" w:bidi="ar"/>
              </w:rPr>
              <w:t> </w:t>
            </w:r>
          </w:p>
        </w:tc>
        <w:tc>
          <w:tcPr>
            <w:tcW w:w="25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十所学校校舍维修</w:t>
            </w:r>
            <w:r>
              <w:rPr>
                <w:rFonts w:hint="eastAsia" w:ascii="宋体" w:hAnsi="宋体" w:eastAsia="宋体" w:cs="宋体"/>
                <w:kern w:val="0"/>
                <w:sz w:val="18"/>
                <w:szCs w:val="18"/>
                <w:u w:val="none"/>
                <w:bdr w:val="none" w:color="auto" w:sz="0" w:space="0"/>
                <w:lang w:val="en-US" w:eastAsia="zh-CN" w:bidi="ar"/>
              </w:rPr>
              <w:t> </w:t>
            </w:r>
          </w:p>
        </w:tc>
        <w:tc>
          <w:tcPr>
            <w:tcW w:w="236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spacing w:line="360" w:lineRule="auto"/>
              <w:rPr>
                <w:rFonts w:hint="eastAsia" w:ascii="宋体" w:hAnsi="宋体" w:eastAsia="宋体" w:cs="宋体"/>
                <w:sz w:val="18"/>
                <w:szCs w:val="18"/>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成交供应商名称：辽宁国云建筑工程有限公司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成交供应商地址：辽宁省鞍山市铁西区三道街134号</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成交金额大写（人民币元）：玖拾伍万元整。</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评标小组成员名单：朱恩东、肖敏、陈凤玉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840" w:hanging="122"/>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现予以公示3天。如对上述中标结果有异议，请自即日起七个工作日内以书面形式与下列单位联系。</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 xml:space="preserve">    采购人：海城市马风镇人民政府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联系人：刘国权</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联系电话：0412-3264006</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kern w:val="0"/>
          <w:sz w:val="24"/>
          <w:szCs w:val="24"/>
          <w:u w:val="none"/>
          <w:bdr w:val="none" w:color="auto" w:sz="0" w:space="0"/>
          <w:lang w:val="en-US" w:eastAsia="zh-CN" w:bidi="ar"/>
        </w:rPr>
      </w:pPr>
      <w:r>
        <w:rPr>
          <w:rFonts w:hint="eastAsia" w:ascii="宋体" w:hAnsi="宋体" w:eastAsia="宋体" w:cs="宋体"/>
          <w:kern w:val="0"/>
          <w:sz w:val="24"/>
          <w:szCs w:val="24"/>
          <w:u w:val="none"/>
          <w:bdr w:val="none" w:color="auto" w:sz="0" w:space="0"/>
          <w:lang w:val="en-US" w:eastAsia="zh-CN" w:bidi="ar"/>
        </w:rPr>
        <w:t>地址：海城市马风镇人民政府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kern w:val="0"/>
          <w:sz w:val="24"/>
          <w:szCs w:val="24"/>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采购代理机构：辽宁富隆工程管理咨询服务有限公司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项目联系人：李苗苗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联系电话：0412-3206066</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40"/>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地址：海城市经济开发区唯美品格小区南门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934" w:firstLine="540"/>
        <w:jc w:val="right"/>
        <w:rPr>
          <w:rFonts w:hint="eastAsia" w:ascii="宋体" w:hAnsi="宋体" w:eastAsia="宋体" w:cs="宋体"/>
          <w:sz w:val="24"/>
          <w:szCs w:val="24"/>
          <w:u w:val="none"/>
        </w:rPr>
      </w:pPr>
      <w:r>
        <w:rPr>
          <w:rFonts w:hint="eastAsia" w:ascii="宋体" w:hAnsi="宋体" w:eastAsia="宋体" w:cs="宋体"/>
          <w:kern w:val="0"/>
          <w:sz w:val="24"/>
          <w:szCs w:val="24"/>
          <w:u w:val="none"/>
          <w:lang w:val="en-US" w:eastAsia="zh-CN" w:bidi="ar"/>
        </w:rPr>
        <w:t>辽宁富隆工程管理咨询服务有限公司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934" w:firstLine="540"/>
        <w:jc w:val="right"/>
      </w:pPr>
      <w:r>
        <w:rPr>
          <w:rFonts w:hint="eastAsia" w:ascii="宋体" w:hAnsi="宋体" w:eastAsia="宋体" w:cs="宋体"/>
          <w:kern w:val="0"/>
          <w:sz w:val="24"/>
          <w:szCs w:val="24"/>
          <w:u w:val="none"/>
          <w:lang w:val="en-US" w:eastAsia="zh-CN" w:bidi="ar"/>
        </w:rPr>
        <w:t>2017年8月25日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912FF"/>
    <w:rsid w:val="3B1912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33CC"/>
      <w:sz w:val="18"/>
      <w:szCs w:val="18"/>
      <w:u w:val="none"/>
    </w:rPr>
  </w:style>
  <w:style w:type="character" w:styleId="5">
    <w:name w:val="Hyperlink"/>
    <w:basedOn w:val="3"/>
    <w:uiPriority w:val="0"/>
    <w:rPr>
      <w:rFonts w:hint="eastAsia" w:ascii="宋体" w:hAnsi="宋体" w:eastAsia="宋体" w:cs="宋体"/>
      <w:color w:val="0033CC"/>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2017-09-12T05:57:00Z</dcterms:created>
  <dc:creator>Administrator</dc:creator>
  <cp:lastModifiedBy>Administrator</cp:lastModifiedBy>
  <dcterms:modified xsi:type="dcterms:W3CDTF">2017-09-12T06:11:13Z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