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b/>
          <w:sz w:val="48"/>
          <w:szCs w:val="48"/>
        </w:rPr>
      </w:pPr>
    </w:p>
    <w:p>
      <w:pPr>
        <w:spacing w:line="360" w:lineRule="auto"/>
        <w:jc w:val="center"/>
        <w:rPr>
          <w:rFonts w:hint="eastAsia" w:ascii="宋体" w:hAnsi="宋体"/>
          <w:b/>
          <w:sz w:val="48"/>
          <w:szCs w:val="48"/>
        </w:rPr>
      </w:pPr>
    </w:p>
    <w:p>
      <w:pPr>
        <w:spacing w:line="360" w:lineRule="auto"/>
        <w:jc w:val="center"/>
        <w:rPr>
          <w:rFonts w:hint="eastAsia" w:ascii="宋体" w:hAnsi="宋体"/>
          <w:b/>
          <w:sz w:val="48"/>
          <w:szCs w:val="48"/>
        </w:rPr>
      </w:pPr>
    </w:p>
    <w:p>
      <w:pPr>
        <w:spacing w:line="360" w:lineRule="auto"/>
        <w:jc w:val="center"/>
        <w:rPr>
          <w:rFonts w:hint="eastAsia" w:ascii="宋体" w:hAnsi="宋体"/>
          <w:b/>
          <w:sz w:val="48"/>
          <w:szCs w:val="48"/>
        </w:rPr>
      </w:pPr>
    </w:p>
    <w:p>
      <w:pPr>
        <w:spacing w:line="360" w:lineRule="auto"/>
        <w:jc w:val="center"/>
        <w:rPr>
          <w:rFonts w:hint="eastAsia"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海城市政府采购项目</w:t>
      </w:r>
    </w:p>
    <w:p>
      <w:pPr>
        <w:spacing w:line="360" w:lineRule="auto"/>
        <w:ind w:firstLine="120" w:firstLineChars="50"/>
        <w:jc w:val="center"/>
        <w:rPr>
          <w:rFonts w:ascii="仿宋_GB2312" w:hAnsi="宋体" w:eastAsia="仿宋_GB2312"/>
          <w:b/>
          <w:sz w:val="24"/>
        </w:rPr>
      </w:pPr>
    </w:p>
    <w:p>
      <w:pPr>
        <w:spacing w:line="360" w:lineRule="auto"/>
        <w:ind w:firstLine="261" w:firstLineChars="50"/>
        <w:jc w:val="center"/>
        <w:rPr>
          <w:rFonts w:ascii="宋体" w:hAnsi="宋体"/>
          <w:b/>
          <w:sz w:val="52"/>
          <w:szCs w:val="52"/>
        </w:rPr>
      </w:pPr>
      <w:r>
        <w:rPr>
          <w:rFonts w:hint="eastAsia" w:ascii="宋体" w:hAnsi="宋体"/>
          <w:b/>
          <w:sz w:val="52"/>
          <w:szCs w:val="52"/>
        </w:rPr>
        <w:t>服务类公开招标文件</w:t>
      </w: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480" w:lineRule="exact"/>
        <w:jc w:val="center"/>
        <w:rPr>
          <w:rFonts w:ascii="仿宋_GB2312" w:hAnsi="宋体" w:eastAsia="仿宋_GB2312"/>
          <w:b/>
          <w:sz w:val="24"/>
        </w:rPr>
      </w:pPr>
    </w:p>
    <w:p>
      <w:pPr>
        <w:spacing w:line="360" w:lineRule="auto"/>
        <w:rPr>
          <w:rFonts w:ascii="宋体" w:hAnsi="宋体"/>
          <w:b/>
          <w:sz w:val="36"/>
          <w:szCs w:val="36"/>
        </w:rPr>
      </w:pPr>
      <w:r>
        <w:rPr>
          <w:rFonts w:hint="eastAsia" w:ascii="宋体" w:hAnsi="宋体"/>
          <w:b/>
          <w:sz w:val="36"/>
          <w:szCs w:val="36"/>
        </w:rPr>
        <w:t>招标项目名称：海城市公安局社会立体化防控体系建设建设监理公开招标采购项目</w:t>
      </w:r>
    </w:p>
    <w:p>
      <w:pPr>
        <w:spacing w:line="360" w:lineRule="auto"/>
        <w:rPr>
          <w:rFonts w:ascii="宋体" w:hAnsi="宋体"/>
          <w:b/>
          <w:color w:val="0000FF"/>
          <w:sz w:val="36"/>
          <w:szCs w:val="36"/>
        </w:rPr>
      </w:pPr>
      <w:r>
        <w:rPr>
          <w:rFonts w:hint="eastAsia" w:ascii="宋体" w:hAnsi="宋体"/>
          <w:b/>
          <w:sz w:val="36"/>
          <w:szCs w:val="36"/>
        </w:rPr>
        <w:t>招标文件编号：</w:t>
      </w:r>
      <w:bookmarkStart w:id="0" w:name="定位_【招标文件编号】_20119314943"/>
      <w:bookmarkEnd w:id="0"/>
      <w:bookmarkStart w:id="1" w:name="OLE_LINK2"/>
      <w:r>
        <w:rPr>
          <w:rFonts w:hint="eastAsia" w:ascii="宋体" w:hAnsi="宋体"/>
          <w:b/>
          <w:sz w:val="36"/>
          <w:szCs w:val="36"/>
        </w:rPr>
        <w:t>HZCG20170</w:t>
      </w:r>
      <w:bookmarkEnd w:id="1"/>
      <w:r>
        <w:rPr>
          <w:rFonts w:hint="eastAsia" w:ascii="宋体" w:hAnsi="宋体"/>
          <w:b/>
          <w:sz w:val="36"/>
          <w:szCs w:val="36"/>
          <w:lang w:val="en-US" w:eastAsia="zh-CN"/>
        </w:rPr>
        <w:t>90</w:t>
      </w:r>
    </w:p>
    <w:p>
      <w:pPr>
        <w:spacing w:line="360" w:lineRule="auto"/>
        <w:rPr>
          <w:rFonts w:ascii="宋体" w:hAnsi="宋体"/>
          <w:b/>
          <w:sz w:val="36"/>
          <w:szCs w:val="36"/>
        </w:rPr>
      </w:pPr>
      <w:r>
        <w:rPr>
          <w:rFonts w:hint="eastAsia" w:ascii="宋体" w:hAnsi="宋体"/>
          <w:b/>
          <w:sz w:val="36"/>
          <w:szCs w:val="36"/>
        </w:rPr>
        <w:t>编制文件单位：海城市公共资源交易中心</w:t>
      </w: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br w:type="page"/>
      </w:r>
    </w:p>
    <w:p>
      <w:pPr>
        <w:spacing w:before="312" w:beforeLines="100" w:after="312" w:afterLines="100" w:line="480" w:lineRule="exact"/>
        <w:jc w:val="center"/>
        <w:outlineLvl w:val="0"/>
        <w:rPr>
          <w:rFonts w:ascii="宋体" w:hAnsi="宋体" w:eastAsia="宋体" w:cs="宋体"/>
          <w:b/>
          <w:sz w:val="44"/>
          <w:szCs w:val="44"/>
        </w:rPr>
      </w:pP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t>目   录</w:t>
      </w:r>
    </w:p>
    <w:p>
      <w:pPr>
        <w:spacing w:before="312" w:beforeLines="100" w:after="312" w:afterLines="100" w:line="480" w:lineRule="exact"/>
        <w:rPr>
          <w:rFonts w:ascii="宋体" w:hAnsi="宋体" w:eastAsia="宋体" w:cs="宋体"/>
          <w:b/>
          <w:sz w:val="32"/>
          <w:szCs w:val="32"/>
        </w:rPr>
      </w:pPr>
      <w:r>
        <w:rPr>
          <w:rFonts w:hint="eastAsia" w:ascii="宋体" w:hAnsi="宋体" w:eastAsia="宋体" w:cs="宋体"/>
          <w:b/>
          <w:sz w:val="32"/>
          <w:szCs w:val="32"/>
        </w:rPr>
        <w:t>招标公告</w:t>
      </w:r>
    </w:p>
    <w:p>
      <w:pPr>
        <w:tabs>
          <w:tab w:val="left" w:pos="5145"/>
        </w:tabs>
        <w:spacing w:before="312" w:beforeLines="100" w:after="312" w:afterLines="100" w:line="480" w:lineRule="exact"/>
        <w:rPr>
          <w:rFonts w:ascii="宋体" w:hAnsi="宋体" w:eastAsia="宋体" w:cs="宋体"/>
          <w:b/>
          <w:sz w:val="32"/>
          <w:szCs w:val="32"/>
        </w:rPr>
      </w:pPr>
      <w:r>
        <w:rPr>
          <w:rFonts w:hint="eastAsia" w:ascii="宋体" w:hAnsi="宋体" w:eastAsia="宋体" w:cs="宋体"/>
          <w:b/>
          <w:sz w:val="32"/>
          <w:szCs w:val="32"/>
        </w:rPr>
        <w:t>第一章  招标项目基本内容及要求</w:t>
      </w:r>
    </w:p>
    <w:p>
      <w:pPr>
        <w:tabs>
          <w:tab w:val="left" w:pos="5145"/>
        </w:tabs>
        <w:spacing w:before="312" w:beforeLines="100" w:after="312" w:afterLines="100" w:line="480" w:lineRule="exact"/>
        <w:rPr>
          <w:rFonts w:ascii="宋体" w:hAnsi="宋体" w:eastAsia="宋体" w:cs="宋体"/>
          <w:b/>
          <w:sz w:val="32"/>
          <w:szCs w:val="32"/>
        </w:rPr>
      </w:pPr>
      <w:r>
        <w:rPr>
          <w:rFonts w:hint="eastAsia" w:ascii="宋体" w:hAnsi="宋体" w:eastAsia="宋体" w:cs="宋体"/>
          <w:b/>
          <w:sz w:val="32"/>
          <w:szCs w:val="32"/>
        </w:rPr>
        <w:t>第二章  投标文件内容及格式</w:t>
      </w:r>
    </w:p>
    <w:p>
      <w:pPr>
        <w:tabs>
          <w:tab w:val="left" w:pos="5145"/>
        </w:tabs>
        <w:spacing w:before="312" w:beforeLines="100" w:after="312" w:afterLines="100" w:line="480" w:lineRule="exact"/>
        <w:rPr>
          <w:rFonts w:ascii="宋体" w:hAnsi="宋体" w:eastAsia="宋体" w:cs="宋体"/>
          <w:b/>
          <w:sz w:val="32"/>
          <w:szCs w:val="32"/>
        </w:rPr>
      </w:pPr>
      <w:r>
        <w:rPr>
          <w:rFonts w:hint="eastAsia" w:ascii="宋体" w:hAnsi="宋体" w:eastAsia="宋体" w:cs="宋体"/>
          <w:b/>
          <w:sz w:val="32"/>
          <w:szCs w:val="32"/>
        </w:rPr>
        <w:t xml:space="preserve">第三章  评标方法  </w:t>
      </w:r>
    </w:p>
    <w:p>
      <w:pPr>
        <w:tabs>
          <w:tab w:val="left" w:pos="5145"/>
        </w:tabs>
        <w:spacing w:before="312" w:beforeLines="100" w:after="312" w:afterLines="100" w:line="480" w:lineRule="exact"/>
        <w:rPr>
          <w:rFonts w:ascii="宋体" w:hAnsi="宋体" w:eastAsia="宋体" w:cs="宋体"/>
          <w:b/>
          <w:sz w:val="32"/>
          <w:szCs w:val="32"/>
        </w:rPr>
      </w:pPr>
      <w:r>
        <w:rPr>
          <w:rFonts w:hint="eastAsia" w:ascii="宋体" w:hAnsi="宋体" w:eastAsia="宋体" w:cs="宋体"/>
          <w:b/>
          <w:sz w:val="32"/>
          <w:szCs w:val="32"/>
        </w:rPr>
        <w:t>第四章  政府采购服务合同专用条款</w:t>
      </w:r>
    </w:p>
    <w:p>
      <w:pPr>
        <w:spacing w:before="312" w:beforeLines="100" w:after="312" w:afterLines="100" w:line="480" w:lineRule="exact"/>
        <w:rPr>
          <w:rFonts w:ascii="宋体" w:hAnsi="宋体" w:eastAsia="宋体" w:cs="宋体"/>
          <w:sz w:val="32"/>
          <w:szCs w:val="32"/>
        </w:rPr>
      </w:pPr>
      <w:r>
        <w:rPr>
          <w:rFonts w:hint="eastAsia" w:ascii="宋体" w:hAnsi="宋体" w:eastAsia="宋体" w:cs="宋体"/>
          <w:sz w:val="32"/>
          <w:szCs w:val="32"/>
        </w:rPr>
        <w:t>附 件：1.投标人须知</w:t>
      </w:r>
    </w:p>
    <w:p>
      <w:pPr>
        <w:spacing w:before="312" w:beforeLines="100" w:after="312" w:afterLines="100" w:line="480" w:lineRule="exact"/>
        <w:ind w:firstLine="1120" w:firstLineChars="350"/>
        <w:rPr>
          <w:rFonts w:ascii="宋体" w:hAnsi="宋体" w:eastAsia="宋体" w:cs="宋体"/>
          <w:sz w:val="32"/>
          <w:szCs w:val="32"/>
        </w:rPr>
      </w:pPr>
      <w:r>
        <w:rPr>
          <w:rFonts w:hint="eastAsia" w:ascii="宋体" w:hAnsi="宋体" w:eastAsia="宋体" w:cs="宋体"/>
          <w:sz w:val="32"/>
          <w:szCs w:val="32"/>
        </w:rPr>
        <w:t>2.自觉抵制政府采购领域商业贿赂行为承诺书</w:t>
      </w:r>
    </w:p>
    <w:p>
      <w:pPr>
        <w:spacing w:before="312" w:beforeLines="100" w:after="312" w:afterLines="100" w:line="480" w:lineRule="exact"/>
        <w:ind w:firstLine="1120" w:firstLineChars="350"/>
        <w:rPr>
          <w:rFonts w:ascii="宋体" w:hAnsi="宋体" w:eastAsia="宋体" w:cs="宋体"/>
          <w:sz w:val="32"/>
          <w:szCs w:val="32"/>
        </w:rPr>
      </w:pPr>
      <w:r>
        <w:rPr>
          <w:rFonts w:hint="eastAsia" w:ascii="宋体" w:hAnsi="宋体" w:eastAsia="宋体" w:cs="宋体"/>
          <w:sz w:val="32"/>
          <w:szCs w:val="32"/>
        </w:rPr>
        <w:t>3.政府采购合同条款</w:t>
      </w:r>
    </w:p>
    <w:p>
      <w:pPr>
        <w:spacing w:before="312" w:beforeLines="100" w:after="312" w:afterLines="100" w:line="480" w:lineRule="exact"/>
        <w:ind w:firstLine="1120" w:firstLineChars="350"/>
        <w:rPr>
          <w:rFonts w:ascii="宋体" w:hAnsi="宋体" w:eastAsia="宋体" w:cs="宋体"/>
          <w:sz w:val="32"/>
          <w:szCs w:val="32"/>
        </w:rPr>
      </w:pPr>
      <w:r>
        <w:rPr>
          <w:rFonts w:hint="eastAsia" w:ascii="宋体" w:hAnsi="宋体" w:eastAsia="宋体" w:cs="宋体"/>
          <w:sz w:val="32"/>
          <w:szCs w:val="32"/>
        </w:rPr>
        <w:t>4.政府采购合同格式</w:t>
      </w:r>
    </w:p>
    <w:p>
      <w:pPr>
        <w:spacing w:line="480" w:lineRule="exact"/>
        <w:rPr>
          <w:rFonts w:ascii="宋体" w:hAnsi="宋体" w:eastAsia="宋体" w:cs="宋体"/>
        </w:rPr>
      </w:pPr>
    </w:p>
    <w:p>
      <w:pPr>
        <w:spacing w:line="480" w:lineRule="exact"/>
        <w:rPr>
          <w:rFonts w:ascii="宋体" w:hAnsi="宋体" w:eastAsia="宋体" w:cs="宋体"/>
        </w:rPr>
      </w:pPr>
    </w:p>
    <w:p>
      <w:pPr>
        <w:spacing w:line="360" w:lineRule="auto"/>
        <w:ind w:firstLine="643" w:firstLineChars="200"/>
        <w:rPr>
          <w:rFonts w:ascii="宋体" w:hAnsi="宋体" w:eastAsia="宋体" w:cs="宋体"/>
          <w:sz w:val="32"/>
          <w:szCs w:val="32"/>
        </w:rPr>
      </w:pPr>
      <w:r>
        <w:rPr>
          <w:rFonts w:hint="eastAsia" w:ascii="宋体" w:hAnsi="宋体" w:eastAsia="宋体" w:cs="宋体"/>
          <w:b/>
          <w:sz w:val="32"/>
          <w:szCs w:val="32"/>
        </w:rPr>
        <w:t>说明:</w:t>
      </w:r>
      <w:r>
        <w:rPr>
          <w:rFonts w:hint="eastAsia" w:ascii="宋体" w:hAnsi="宋体" w:eastAsia="宋体" w:cs="宋体"/>
          <w:sz w:val="32"/>
          <w:szCs w:val="32"/>
        </w:rPr>
        <w:t>招标文件由正文和附件两部分组成。投标人应当完整地阅读、理解构成本招标文件的所有内容。正文和附件如有不一致的地方，须以正文为准。</w:t>
      </w:r>
    </w:p>
    <w:p>
      <w:pPr>
        <w:rPr>
          <w:rFonts w:ascii="宋体" w:hAnsi="宋体" w:eastAsia="宋体" w:cs="宋体"/>
        </w:rPr>
      </w:pPr>
      <w:r>
        <w:rPr>
          <w:rFonts w:hint="eastAsia" w:ascii="宋体" w:hAnsi="宋体" w:eastAsia="宋体" w:cs="宋体"/>
        </w:rPr>
        <w:br w:type="page"/>
      </w:r>
    </w:p>
    <w:p>
      <w:pPr>
        <w:spacing w:before="312" w:beforeLines="100" w:after="312" w:afterLines="100" w:line="480" w:lineRule="exact"/>
        <w:jc w:val="center"/>
        <w:outlineLvl w:val="0"/>
        <w:rPr>
          <w:rFonts w:ascii="宋体" w:hAnsi="宋体" w:eastAsia="宋体" w:cs="宋体"/>
          <w:b/>
          <w:sz w:val="44"/>
          <w:szCs w:val="44"/>
        </w:rPr>
      </w:pPr>
      <w:bookmarkStart w:id="2" w:name="OLE_LINK15"/>
      <w:r>
        <w:rPr>
          <w:rFonts w:hint="eastAsia" w:ascii="宋体" w:hAnsi="宋体" w:eastAsia="宋体" w:cs="宋体"/>
          <w:b/>
          <w:sz w:val="44"/>
          <w:szCs w:val="44"/>
        </w:rPr>
        <w:t>招标公告</w:t>
      </w:r>
    </w:p>
    <w:p>
      <w:pPr>
        <w:spacing w:line="360" w:lineRule="auto"/>
        <w:ind w:firstLine="540" w:firstLineChars="225"/>
        <w:rPr>
          <w:rFonts w:ascii="宋体" w:hAnsi="宋体" w:eastAsia="宋体" w:cs="宋体"/>
          <w:sz w:val="24"/>
          <w:szCs w:val="24"/>
        </w:rPr>
      </w:pPr>
      <w:bookmarkStart w:id="3" w:name="OLE_LINK1"/>
      <w:r>
        <w:rPr>
          <w:rFonts w:hint="eastAsia" w:ascii="宋体" w:hAnsi="宋体" w:eastAsia="宋体" w:cs="宋体"/>
          <w:sz w:val="24"/>
          <w:szCs w:val="24"/>
          <w:u w:val="single"/>
          <w:lang w:val="zh-CN"/>
        </w:rPr>
        <w:t>海城市公共资源交易中心</w:t>
      </w:r>
      <w:bookmarkEnd w:id="3"/>
      <w:r>
        <w:rPr>
          <w:rFonts w:hint="eastAsia" w:ascii="宋体" w:hAnsi="宋体" w:eastAsia="宋体" w:cs="宋体"/>
          <w:sz w:val="24"/>
        </w:rPr>
        <w:t>受</w:t>
      </w:r>
      <w:r>
        <w:rPr>
          <w:rFonts w:hint="eastAsia" w:ascii="宋体" w:hAnsi="宋体" w:eastAsia="宋体" w:cs="宋体"/>
          <w:color w:val="0000FF"/>
          <w:sz w:val="24"/>
          <w:u w:val="single"/>
        </w:rPr>
        <w:t>海城市公安局</w:t>
      </w:r>
      <w:r>
        <w:rPr>
          <w:rFonts w:hint="eastAsia" w:ascii="宋体" w:hAnsi="宋体" w:eastAsia="宋体" w:cs="宋体"/>
          <w:sz w:val="24"/>
        </w:rPr>
        <w:t>委托，</w:t>
      </w:r>
      <w:bookmarkStart w:id="4" w:name="定位_【招标项目名称】_201193141022"/>
      <w:bookmarkEnd w:id="4"/>
      <w:r>
        <w:rPr>
          <w:rFonts w:hint="eastAsia" w:ascii="宋体" w:hAnsi="宋体" w:eastAsia="宋体" w:cs="宋体"/>
          <w:sz w:val="24"/>
        </w:rPr>
        <w:t>对</w:t>
      </w:r>
      <w:bookmarkStart w:id="5" w:name="OLE_LINK10"/>
      <w:r>
        <w:rPr>
          <w:rFonts w:hint="eastAsia" w:ascii="宋体" w:hAnsi="宋体" w:eastAsia="宋体" w:cs="宋体"/>
          <w:color w:val="0000FF"/>
          <w:sz w:val="24"/>
          <w:u w:val="single"/>
        </w:rPr>
        <w:t>海城市公安局社会立体化防控体系建设建设监理公开招标采购项目</w:t>
      </w:r>
      <w:r>
        <w:rPr>
          <w:rFonts w:hint="eastAsia" w:ascii="宋体" w:hAnsi="宋体" w:eastAsia="宋体" w:cs="宋体"/>
          <w:sz w:val="24"/>
        </w:rPr>
        <w:t>（</w:t>
      </w:r>
      <w:bookmarkEnd w:id="5"/>
      <w:r>
        <w:rPr>
          <w:rFonts w:hint="eastAsia" w:ascii="宋体" w:hAnsi="宋体" w:eastAsia="宋体" w:cs="宋体"/>
          <w:sz w:val="24"/>
        </w:rPr>
        <w:t>编号：</w:t>
      </w:r>
      <w:bookmarkStart w:id="6" w:name="OLE_LINK3"/>
      <w:r>
        <w:rPr>
          <w:rFonts w:hint="eastAsia" w:ascii="宋体" w:hAnsi="宋体" w:eastAsia="宋体" w:cs="宋体"/>
          <w:color w:val="FF0000"/>
          <w:sz w:val="24"/>
          <w:u w:val="single"/>
        </w:rPr>
        <w:t>HZCG20170</w:t>
      </w:r>
      <w:bookmarkEnd w:id="6"/>
      <w:r>
        <w:rPr>
          <w:rFonts w:hint="eastAsia" w:ascii="宋体" w:hAnsi="宋体" w:eastAsia="宋体" w:cs="宋体"/>
          <w:color w:val="FF0000"/>
          <w:sz w:val="24"/>
          <w:u w:val="single"/>
          <w:lang w:val="en-US" w:eastAsia="zh-CN"/>
        </w:rPr>
        <w:t>90</w:t>
      </w:r>
      <w:r>
        <w:rPr>
          <w:rFonts w:hint="eastAsia" w:ascii="宋体" w:hAnsi="宋体" w:eastAsia="宋体" w:cs="宋体"/>
          <w:sz w:val="24"/>
        </w:rPr>
        <w:t>）进行国内公开招标，现欢迎国内合格的投标人参加本次政府采购活动。</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一、采购内容</w:t>
      </w:r>
    </w:p>
    <w:tbl>
      <w:tblPr>
        <w:tblStyle w:val="9"/>
        <w:tblW w:w="852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211"/>
        <w:gridCol w:w="221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895" w:type="dxa"/>
            <w:vAlign w:val="center"/>
          </w:tcPr>
          <w:p>
            <w:pPr>
              <w:widowControl/>
              <w:tabs>
                <w:tab w:val="left" w:pos="420"/>
              </w:tabs>
              <w:spacing w:line="360" w:lineRule="auto"/>
              <w:jc w:val="center"/>
              <w:rPr>
                <w:rFonts w:ascii="宋体" w:hAnsi="宋体" w:eastAsia="宋体" w:cs="宋体"/>
                <w:sz w:val="28"/>
                <w:szCs w:val="28"/>
              </w:rPr>
            </w:pPr>
            <w:bookmarkStart w:id="7" w:name="定位_【循环分包产品】_201193141047"/>
            <w:bookmarkEnd w:id="7"/>
            <w:r>
              <w:rPr>
                <w:rFonts w:hint="eastAsia" w:ascii="宋体" w:hAnsi="宋体" w:eastAsia="宋体" w:cs="宋体"/>
                <w:sz w:val="28"/>
                <w:szCs w:val="28"/>
              </w:rPr>
              <w:t>包编号</w:t>
            </w:r>
          </w:p>
        </w:tc>
        <w:tc>
          <w:tcPr>
            <w:tcW w:w="2211"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sz w:val="28"/>
                <w:szCs w:val="28"/>
              </w:rPr>
              <w:t>分包服务名称</w:t>
            </w:r>
          </w:p>
        </w:tc>
        <w:tc>
          <w:tcPr>
            <w:tcW w:w="2211"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sz w:val="28"/>
                <w:szCs w:val="28"/>
              </w:rPr>
              <w:t>采购最高限价</w:t>
            </w:r>
          </w:p>
        </w:tc>
        <w:tc>
          <w:tcPr>
            <w:tcW w:w="2209"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sz w:val="28"/>
                <w:szCs w:val="28"/>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895"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sz w:val="28"/>
                <w:szCs w:val="28"/>
              </w:rPr>
              <w:t>01</w:t>
            </w:r>
          </w:p>
        </w:tc>
        <w:tc>
          <w:tcPr>
            <w:tcW w:w="2211"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color w:val="0000FF"/>
                <w:sz w:val="24"/>
                <w:u w:val="single"/>
              </w:rPr>
              <w:t>社会立体化防控体系建设建设监理</w:t>
            </w:r>
          </w:p>
        </w:tc>
        <w:tc>
          <w:tcPr>
            <w:tcW w:w="2211" w:type="dxa"/>
            <w:vAlign w:val="center"/>
          </w:tcPr>
          <w:p>
            <w:pPr>
              <w:widowControl/>
              <w:tabs>
                <w:tab w:val="left" w:pos="420"/>
              </w:tabs>
              <w:spacing w:line="360" w:lineRule="auto"/>
              <w:jc w:val="center"/>
              <w:rPr>
                <w:rFonts w:ascii="宋体" w:hAnsi="宋体" w:eastAsia="宋体" w:cs="宋体"/>
                <w:sz w:val="28"/>
                <w:szCs w:val="28"/>
              </w:rPr>
            </w:pPr>
            <w:bookmarkStart w:id="8" w:name="OLE_LINK9"/>
            <w:bookmarkStart w:id="9" w:name="OLE_LINK12"/>
            <w:r>
              <w:rPr>
                <w:rFonts w:hint="eastAsia" w:ascii="宋体" w:hAnsi="宋体" w:eastAsia="宋体" w:cs="宋体"/>
                <w:color w:val="0000FF"/>
                <w:sz w:val="28"/>
                <w:szCs w:val="28"/>
              </w:rPr>
              <w:t>126.89万元</w:t>
            </w:r>
            <w:bookmarkEnd w:id="8"/>
            <w:bookmarkEnd w:id="9"/>
          </w:p>
        </w:tc>
        <w:tc>
          <w:tcPr>
            <w:tcW w:w="2209" w:type="dxa"/>
            <w:vAlign w:val="center"/>
          </w:tcPr>
          <w:p>
            <w:pPr>
              <w:widowControl/>
              <w:tabs>
                <w:tab w:val="left" w:pos="420"/>
              </w:tabs>
              <w:spacing w:line="360" w:lineRule="auto"/>
              <w:jc w:val="center"/>
              <w:rPr>
                <w:rFonts w:ascii="宋体" w:hAnsi="宋体" w:eastAsia="宋体" w:cs="宋体"/>
                <w:sz w:val="28"/>
                <w:szCs w:val="28"/>
              </w:rPr>
            </w:pPr>
            <w:r>
              <w:rPr>
                <w:rFonts w:hint="eastAsia" w:ascii="宋体" w:hAnsi="宋体" w:eastAsia="宋体" w:cs="宋体"/>
                <w:color w:val="0000FF"/>
                <w:sz w:val="28"/>
                <w:szCs w:val="28"/>
              </w:rPr>
              <w:t>2.1万元</w:t>
            </w:r>
          </w:p>
        </w:tc>
      </w:tr>
    </w:tbl>
    <w:p>
      <w:pPr>
        <w:spacing w:line="360" w:lineRule="auto"/>
        <w:ind w:firstLine="480" w:firstLineChars="200"/>
        <w:rPr>
          <w:rFonts w:ascii="宋体" w:hAnsi="宋体" w:eastAsia="宋体" w:cs="宋体"/>
          <w:sz w:val="24"/>
        </w:rPr>
      </w:pPr>
      <w:r>
        <w:rPr>
          <w:rFonts w:hint="eastAsia" w:ascii="宋体" w:hAnsi="宋体" w:eastAsia="宋体" w:cs="宋体"/>
          <w:sz w:val="24"/>
        </w:rPr>
        <w:t>1、本项目采购内容分</w:t>
      </w:r>
      <w:bookmarkStart w:id="10" w:name="定位_【包数量】_20119314118"/>
      <w:bookmarkEnd w:id="10"/>
      <w:r>
        <w:rPr>
          <w:rFonts w:hint="eastAsia" w:ascii="宋体" w:hAnsi="宋体" w:eastAsia="宋体" w:cs="宋体"/>
          <w:sz w:val="24"/>
          <w:u w:val="single"/>
        </w:rPr>
        <w:t xml:space="preserve">  1  </w:t>
      </w:r>
      <w:r>
        <w:rPr>
          <w:rFonts w:hint="eastAsia" w:ascii="宋体" w:hAnsi="宋体" w:eastAsia="宋体" w:cs="宋体"/>
          <w:sz w:val="24"/>
        </w:rPr>
        <w:t>个合同包，</w:t>
      </w:r>
      <w:bookmarkStart w:id="11" w:name="定位_【兼投兼中】_201193141121"/>
      <w:bookmarkEnd w:id="11"/>
      <w:r>
        <w:rPr>
          <w:rFonts w:hint="eastAsia" w:ascii="宋体" w:hAnsi="宋体" w:eastAsia="宋体" w:cs="宋体"/>
          <w:sz w:val="24"/>
        </w:rPr>
        <w:t>投标人对所投包的采购内容必须全投，否则其投标无效；</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2、项目概况：</w:t>
      </w:r>
    </w:p>
    <w:p>
      <w:pPr>
        <w:spacing w:line="360" w:lineRule="auto"/>
        <w:ind w:firstLine="480" w:firstLineChars="200"/>
        <w:rPr>
          <w:rFonts w:ascii="宋体" w:hAnsi="宋体" w:eastAsia="宋体" w:cs="宋体"/>
          <w:sz w:val="24"/>
        </w:rPr>
      </w:pPr>
      <w:r>
        <w:rPr>
          <w:rFonts w:hint="eastAsia" w:ascii="宋体" w:hAnsi="宋体" w:eastAsia="宋体" w:cs="宋体"/>
          <w:sz w:val="24"/>
        </w:rPr>
        <w:t>辽宁省海城市社会立体化防控体系建设项目，包括数据中心、指挥中心系统（包含公安指挥中心、交警分控中心）、信号控制系统、电子警察系统、禁左抓拍系统、违停抓拍系统、不礼让行人抓拍系统、卡口监控系统、视频监控系统、路段交通流信息采集系统、交通信息发布与诱导系统、公安局新办公大楼弱电与广播系统等货物采购与设备安装工程的总体和特殊的技术及功能要求。</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二、合格投标人的资格条件</w:t>
      </w:r>
    </w:p>
    <w:p>
      <w:pPr>
        <w:widowControl/>
        <w:shd w:val="clear" w:color="auto" w:fill="FFFFFF"/>
        <w:tabs>
          <w:tab w:val="left" w:pos="420"/>
        </w:tabs>
        <w:spacing w:line="360" w:lineRule="auto"/>
        <w:ind w:firstLine="540" w:firstLineChars="225"/>
        <w:jc w:val="left"/>
        <w:rPr>
          <w:rFonts w:ascii="宋体" w:hAnsi="宋体" w:eastAsia="宋体" w:cs="宋体"/>
          <w:kern w:val="0"/>
          <w:sz w:val="24"/>
        </w:rPr>
      </w:pPr>
      <w:r>
        <w:rPr>
          <w:rFonts w:hint="eastAsia" w:ascii="宋体" w:hAnsi="宋体" w:eastAsia="宋体" w:cs="宋体"/>
          <w:sz w:val="24"/>
        </w:rPr>
        <w:t>1.</w:t>
      </w:r>
      <w:r>
        <w:rPr>
          <w:rFonts w:hint="eastAsia" w:ascii="宋体" w:hAnsi="宋体" w:eastAsia="宋体" w:cs="宋体"/>
          <w:kern w:val="0"/>
          <w:sz w:val="24"/>
        </w:rPr>
        <w:t>符合《中华人民共和国政府采购法》第二十二条规定应当具备的条件。</w:t>
      </w:r>
    </w:p>
    <w:p>
      <w:pPr>
        <w:widowControl/>
        <w:shd w:val="clear" w:color="auto" w:fill="FFFFFF"/>
        <w:tabs>
          <w:tab w:val="left" w:pos="420"/>
        </w:tabs>
        <w:spacing w:line="360" w:lineRule="auto"/>
        <w:ind w:firstLine="540" w:firstLineChars="225"/>
        <w:jc w:val="left"/>
        <w:rPr>
          <w:rFonts w:ascii="宋体" w:hAnsi="宋体" w:eastAsia="宋体" w:cs="宋体"/>
          <w:kern w:val="0"/>
          <w:sz w:val="24"/>
        </w:rPr>
      </w:pPr>
      <w:r>
        <w:rPr>
          <w:rFonts w:hint="eastAsia" w:ascii="宋体" w:hAnsi="宋体" w:eastAsia="宋体" w:cs="宋体"/>
          <w:kern w:val="0"/>
          <w:sz w:val="24"/>
        </w:rPr>
        <w:t>2.应自觉抵制政府采购领域商业贿赂行为。</w:t>
      </w:r>
    </w:p>
    <w:p>
      <w:pPr>
        <w:widowControl/>
        <w:shd w:val="clear" w:color="auto" w:fill="FFFFFF"/>
        <w:tabs>
          <w:tab w:val="left" w:pos="420"/>
        </w:tabs>
        <w:spacing w:line="360" w:lineRule="auto"/>
        <w:ind w:firstLine="540" w:firstLineChars="225"/>
        <w:jc w:val="left"/>
        <w:rPr>
          <w:rFonts w:ascii="宋体" w:hAnsi="宋体" w:eastAsia="宋体" w:cs="宋体"/>
          <w:kern w:val="0"/>
          <w:sz w:val="24"/>
        </w:rPr>
      </w:pPr>
      <w:r>
        <w:rPr>
          <w:rFonts w:hint="eastAsia" w:ascii="宋体" w:hAnsi="宋体" w:eastAsia="宋体" w:cs="宋体"/>
          <w:sz w:val="24"/>
        </w:rPr>
        <w:t>3</w:t>
      </w:r>
      <w:bookmarkStart w:id="12" w:name="定位_【联合体投标】_2011104143011"/>
      <w:bookmarkEnd w:id="12"/>
      <w:bookmarkStart w:id="13" w:name="OK_【联合体投标】_2011104143011"/>
      <w:r>
        <w:rPr>
          <w:rFonts w:hint="eastAsia" w:ascii="宋体" w:hAnsi="宋体" w:eastAsia="宋体" w:cs="宋体"/>
          <w:sz w:val="24"/>
        </w:rPr>
        <w:t>.</w:t>
      </w:r>
      <w:r>
        <w:rPr>
          <w:rFonts w:hint="eastAsia" w:ascii="宋体" w:hAnsi="宋体" w:eastAsia="宋体" w:cs="宋体"/>
          <w:kern w:val="0"/>
          <w:sz w:val="24"/>
        </w:rPr>
        <w:t>本项目不允许联合体投标。</w:t>
      </w:r>
      <w:bookmarkEnd w:id="13"/>
    </w:p>
    <w:p>
      <w:pPr>
        <w:widowControl/>
        <w:shd w:val="clear" w:color="auto" w:fill="FFFFFF"/>
        <w:tabs>
          <w:tab w:val="left" w:pos="420"/>
        </w:tabs>
        <w:spacing w:line="360" w:lineRule="auto"/>
        <w:ind w:firstLine="540" w:firstLineChars="225"/>
        <w:jc w:val="left"/>
        <w:rPr>
          <w:rFonts w:ascii="宋体" w:hAnsi="宋体" w:eastAsia="宋体" w:cs="宋体"/>
          <w:kern w:val="0"/>
          <w:sz w:val="24"/>
        </w:rPr>
      </w:pPr>
      <w:r>
        <w:rPr>
          <w:rFonts w:hint="eastAsia" w:ascii="宋体" w:hAnsi="宋体" w:eastAsia="宋体" w:cs="宋体"/>
          <w:kern w:val="0"/>
          <w:sz w:val="24"/>
        </w:rPr>
        <w:t>4.合格投标人还要满足的其它资格条件：详见项目要求及投标响应表（二）；</w:t>
      </w:r>
    </w:p>
    <w:p>
      <w:pPr>
        <w:widowControl/>
        <w:shd w:val="clear" w:color="auto" w:fill="FFFFFF"/>
        <w:tabs>
          <w:tab w:val="left" w:pos="420"/>
        </w:tabs>
        <w:spacing w:line="360" w:lineRule="auto"/>
        <w:ind w:firstLine="540" w:firstLineChars="225"/>
        <w:jc w:val="left"/>
        <w:rPr>
          <w:rFonts w:ascii="宋体" w:hAnsi="宋体" w:eastAsia="宋体" w:cs="宋体"/>
          <w:kern w:val="0"/>
          <w:sz w:val="24"/>
        </w:rPr>
      </w:pPr>
      <w:r>
        <w:rPr>
          <w:rFonts w:hint="eastAsia" w:ascii="宋体" w:hAnsi="宋体" w:eastAsia="宋体" w:cs="宋体"/>
          <w:kern w:val="0"/>
          <w:sz w:val="24"/>
        </w:rPr>
        <w:t>5.具有中国电子信息行业联合会颁发的信息系统工程监理甲级资质。</w:t>
      </w:r>
    </w:p>
    <w:p>
      <w:pPr>
        <w:spacing w:line="360" w:lineRule="auto"/>
        <w:ind w:firstLine="630" w:firstLineChars="225"/>
        <w:jc w:val="left"/>
        <w:rPr>
          <w:rFonts w:ascii="宋体" w:hAnsi="宋体" w:eastAsia="宋体" w:cs="宋体"/>
          <w:kern w:val="0"/>
          <w:sz w:val="24"/>
        </w:rPr>
      </w:pPr>
      <w:r>
        <w:rPr>
          <w:rFonts w:hint="eastAsia" w:ascii="宋体" w:hAnsi="宋体" w:eastAsia="宋体" w:cs="宋体"/>
          <w:sz w:val="28"/>
          <w:szCs w:val="28"/>
        </w:rPr>
        <w:t>三、政府采购供应商报名方式及须知</w:t>
      </w:r>
    </w:p>
    <w:p>
      <w:pPr>
        <w:tabs>
          <w:tab w:val="left" w:pos="540"/>
        </w:tabs>
        <w:spacing w:line="360" w:lineRule="auto"/>
        <w:ind w:firstLine="480" w:firstLineChars="200"/>
        <w:rPr>
          <w:rFonts w:ascii="宋体" w:hAnsi="宋体" w:eastAsia="宋体" w:cs="宋体"/>
          <w:sz w:val="24"/>
          <w:lang w:val="zh-CN"/>
        </w:rPr>
      </w:pPr>
      <w:r>
        <w:rPr>
          <w:rFonts w:hint="eastAsia" w:ascii="宋体" w:hAnsi="宋体" w:eastAsia="宋体" w:cs="宋体"/>
          <w:sz w:val="24"/>
          <w:lang w:val="zh-CN"/>
        </w:rPr>
        <w:t>1、本项目采用网上报名的报名方式。供应商登录海城市公共资源交易网站（www.hcsggzy.com）注册帐号并在规定时间内进行网上报名。</w:t>
      </w:r>
    </w:p>
    <w:p>
      <w:pPr>
        <w:tabs>
          <w:tab w:val="left" w:pos="540"/>
        </w:tabs>
        <w:spacing w:line="360" w:lineRule="auto"/>
        <w:ind w:firstLine="480" w:firstLineChars="200"/>
        <w:rPr>
          <w:rFonts w:ascii="宋体" w:hAnsi="宋体" w:eastAsia="宋体" w:cs="宋体"/>
          <w:sz w:val="24"/>
          <w:lang w:val="zh-CN"/>
        </w:rPr>
      </w:pPr>
      <w:r>
        <w:rPr>
          <w:rFonts w:hint="eastAsia" w:ascii="宋体" w:hAnsi="宋体" w:eastAsia="宋体" w:cs="宋体"/>
          <w:sz w:val="24"/>
          <w:lang w:val="zh-CN"/>
        </w:rPr>
        <w:t>2、报名成功后供应商须点击“打印报名单”。（</w:t>
      </w:r>
      <w:r>
        <w:rPr>
          <w:rFonts w:hint="eastAsia" w:ascii="宋体" w:hAnsi="宋体" w:eastAsia="宋体" w:cs="宋体"/>
          <w:b/>
          <w:kern w:val="0"/>
          <w:sz w:val="24"/>
        </w:rPr>
        <w:t>特别提示：投标人在报名成功后，打印此回执单。在递交投标文件同时需提供报名回执单、法定代表人身份证明书或法人授权委托书、保证金缴纳凭证，未提供上述材料或提供不全，则无法进行开标签到，即不能参与该项目开标。</w:t>
      </w:r>
      <w:r>
        <w:rPr>
          <w:rFonts w:hint="eastAsia" w:ascii="宋体" w:hAnsi="宋体" w:eastAsia="宋体" w:cs="宋体"/>
          <w:sz w:val="24"/>
          <w:lang w:val="zh-CN"/>
        </w:rPr>
        <w:t>）</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lang w:val="zh-CN"/>
        </w:rPr>
        <w:t>3、网上报名时间：</w:t>
      </w:r>
      <w:bookmarkStart w:id="14" w:name="OLE_LINK4"/>
      <w:bookmarkStart w:id="15" w:name="OLE_LINK7"/>
      <w:r>
        <w:rPr>
          <w:rFonts w:hint="eastAsia" w:ascii="宋体" w:hAnsi="宋体" w:eastAsia="宋体" w:cs="宋体"/>
          <w:color w:val="FF0000"/>
          <w:sz w:val="24"/>
        </w:rPr>
        <w:t>2017</w:t>
      </w:r>
      <w:r>
        <w:rPr>
          <w:rFonts w:hint="eastAsia" w:ascii="宋体" w:hAnsi="宋体" w:eastAsia="宋体" w:cs="宋体"/>
          <w:color w:val="FF0000"/>
          <w:sz w:val="24"/>
          <w:lang w:val="zh-CN"/>
        </w:rPr>
        <w:t>年</w:t>
      </w:r>
      <w:bookmarkEnd w:id="14"/>
      <w:r>
        <w:rPr>
          <w:rFonts w:hint="eastAsia" w:ascii="宋体" w:hAnsi="宋体" w:eastAsia="宋体" w:cs="宋体"/>
          <w:color w:val="FF0000"/>
          <w:sz w:val="24"/>
          <w:lang w:val="en-US" w:eastAsia="zh-CN"/>
        </w:rPr>
        <w:t>12</w:t>
      </w:r>
      <w:r>
        <w:rPr>
          <w:rFonts w:hint="eastAsia" w:ascii="宋体" w:hAnsi="宋体" w:eastAsia="宋体" w:cs="宋体"/>
          <w:color w:val="FF0000"/>
          <w:sz w:val="24"/>
          <w:lang w:val="zh-CN"/>
        </w:rPr>
        <w:t>月</w:t>
      </w:r>
      <w:r>
        <w:rPr>
          <w:rFonts w:hint="eastAsia" w:ascii="宋体" w:hAnsi="宋体" w:eastAsia="宋体" w:cs="宋体"/>
          <w:color w:val="FF0000"/>
          <w:sz w:val="24"/>
          <w:lang w:val="en-US" w:eastAsia="zh-CN"/>
        </w:rPr>
        <w:t>27</w:t>
      </w:r>
      <w:r>
        <w:rPr>
          <w:rFonts w:hint="eastAsia" w:ascii="宋体" w:hAnsi="宋体" w:eastAsia="宋体" w:cs="宋体"/>
          <w:color w:val="FF0000"/>
          <w:sz w:val="24"/>
          <w:lang w:val="zh-CN"/>
        </w:rPr>
        <w:t>日</w:t>
      </w:r>
      <w:bookmarkEnd w:id="15"/>
      <w:r>
        <w:rPr>
          <w:rFonts w:hint="eastAsia" w:ascii="宋体" w:hAnsi="宋体" w:eastAsia="宋体" w:cs="宋体"/>
          <w:color w:val="FF0000"/>
          <w:sz w:val="24"/>
          <w:lang w:val="zh-CN"/>
        </w:rPr>
        <w:t>-</w:t>
      </w:r>
      <w:bookmarkStart w:id="16" w:name="OLE_LINK8"/>
      <w:r>
        <w:rPr>
          <w:rFonts w:hint="eastAsia" w:ascii="宋体" w:hAnsi="宋体" w:eastAsia="宋体" w:cs="宋体"/>
          <w:color w:val="FF0000"/>
          <w:sz w:val="24"/>
        </w:rPr>
        <w:t>201</w:t>
      </w:r>
      <w:r>
        <w:rPr>
          <w:rFonts w:hint="eastAsia" w:ascii="宋体" w:hAnsi="宋体" w:eastAsia="宋体" w:cs="宋体"/>
          <w:color w:val="FF0000"/>
          <w:sz w:val="24"/>
          <w:lang w:val="en-US" w:eastAsia="zh-CN"/>
        </w:rPr>
        <w:t>8</w:t>
      </w:r>
      <w:r>
        <w:rPr>
          <w:rFonts w:hint="eastAsia" w:ascii="宋体" w:hAnsi="宋体" w:eastAsia="宋体" w:cs="宋体"/>
          <w:color w:val="FF0000"/>
          <w:sz w:val="24"/>
          <w:lang w:val="zh-CN"/>
        </w:rPr>
        <w:t>年</w:t>
      </w:r>
      <w:r>
        <w:rPr>
          <w:rFonts w:hint="eastAsia" w:ascii="宋体" w:hAnsi="宋体" w:eastAsia="宋体" w:cs="宋体"/>
          <w:color w:val="FF0000"/>
          <w:sz w:val="24"/>
          <w:lang w:val="en-US" w:eastAsia="zh-CN"/>
        </w:rPr>
        <w:t>01</w:t>
      </w:r>
      <w:r>
        <w:rPr>
          <w:rFonts w:hint="eastAsia" w:ascii="宋体" w:hAnsi="宋体" w:eastAsia="宋体" w:cs="宋体"/>
          <w:color w:val="FF0000"/>
          <w:sz w:val="24"/>
          <w:lang w:val="zh-CN"/>
        </w:rPr>
        <w:t>月</w:t>
      </w:r>
      <w:r>
        <w:rPr>
          <w:rFonts w:hint="eastAsia" w:ascii="宋体" w:hAnsi="宋体" w:eastAsia="宋体" w:cs="宋体"/>
          <w:color w:val="FF0000"/>
          <w:sz w:val="24"/>
          <w:lang w:val="en-US" w:eastAsia="zh-CN"/>
        </w:rPr>
        <w:t>03</w:t>
      </w:r>
      <w:r>
        <w:rPr>
          <w:rFonts w:hint="eastAsia" w:ascii="宋体" w:hAnsi="宋体" w:eastAsia="宋体" w:cs="宋体"/>
          <w:color w:val="FF0000"/>
          <w:sz w:val="24"/>
          <w:lang w:val="zh-CN"/>
        </w:rPr>
        <w:t>日</w:t>
      </w:r>
      <w:bookmarkEnd w:id="16"/>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四、领取采购文件的时间和方式：</w:t>
      </w:r>
    </w:p>
    <w:p>
      <w:pPr>
        <w:snapToGrid w:val="0"/>
        <w:spacing w:line="440" w:lineRule="exact"/>
        <w:ind w:firstLine="480" w:firstLineChars="200"/>
        <w:rPr>
          <w:rFonts w:ascii="宋体" w:hAnsi="宋体" w:eastAsia="宋体" w:cs="宋体"/>
          <w:bCs/>
          <w:sz w:val="24"/>
          <w:lang w:val="zh-CN"/>
        </w:rPr>
      </w:pPr>
      <w:r>
        <w:rPr>
          <w:rFonts w:hint="eastAsia" w:ascii="宋体" w:hAnsi="宋体" w:eastAsia="宋体" w:cs="宋体"/>
          <w:bCs/>
          <w:sz w:val="24"/>
          <w:lang w:val="zh-CN"/>
        </w:rPr>
        <w:t>即日起登陆辽宁政府采购网站、鞍山政府采购网站、鞍山市财政局网站、海城市公共资源交易网站下载招标文件。</w:t>
      </w:r>
    </w:p>
    <w:p>
      <w:pPr>
        <w:snapToGrid w:val="0"/>
        <w:spacing w:line="440" w:lineRule="exact"/>
        <w:ind w:firstLine="560" w:firstLineChars="200"/>
        <w:rPr>
          <w:rFonts w:ascii="宋体" w:hAnsi="宋体" w:eastAsia="宋体" w:cs="宋体"/>
          <w:bCs/>
          <w:color w:val="FF0000"/>
          <w:sz w:val="28"/>
          <w:szCs w:val="28"/>
          <w:lang w:val="zh-CN"/>
        </w:rPr>
      </w:pPr>
      <w:r>
        <w:rPr>
          <w:rFonts w:hint="eastAsia" w:ascii="宋体" w:hAnsi="宋体" w:eastAsia="宋体" w:cs="宋体"/>
          <w:bCs/>
          <w:color w:val="FF0000"/>
          <w:sz w:val="28"/>
          <w:szCs w:val="28"/>
          <w:lang w:val="zh-CN"/>
        </w:rPr>
        <w:t>五、资格审查：</w:t>
      </w:r>
    </w:p>
    <w:p>
      <w:pPr>
        <w:snapToGrid w:val="0"/>
        <w:spacing w:line="440" w:lineRule="exact"/>
        <w:ind w:firstLine="480" w:firstLineChars="200"/>
        <w:rPr>
          <w:rFonts w:ascii="宋体" w:hAnsi="宋体" w:eastAsia="宋体" w:cs="宋体"/>
          <w:bCs/>
          <w:color w:val="auto"/>
          <w:sz w:val="24"/>
          <w:lang w:val="zh-CN"/>
        </w:rPr>
      </w:pPr>
      <w:r>
        <w:rPr>
          <w:rFonts w:hint="eastAsia" w:ascii="宋体" w:hAnsi="宋体" w:eastAsia="宋体" w:cs="宋体"/>
          <w:bCs/>
          <w:color w:val="FF0000"/>
          <w:sz w:val="24"/>
          <w:lang w:val="zh-CN"/>
        </w:rPr>
        <w:t>本项目投标供应商的资格条件在评标前由采购人进行审查。</w:t>
      </w:r>
      <w:r>
        <w:rPr>
          <w:rFonts w:hint="eastAsia" w:ascii="宋体" w:hAnsi="宋体" w:eastAsia="宋体" w:cs="宋体"/>
          <w:bCs/>
          <w:color w:val="auto"/>
          <w:sz w:val="24"/>
          <w:lang w:val="zh-CN"/>
        </w:rPr>
        <w:t>供应商应在投标文件中按采购项目文件的规定和要求附上资格证明文件</w:t>
      </w:r>
      <w:r>
        <w:rPr>
          <w:rFonts w:hint="eastAsia" w:ascii="宋体" w:hAnsi="宋体" w:eastAsia="宋体" w:cs="宋体"/>
          <w:color w:val="auto"/>
          <w:sz w:val="24"/>
          <w:lang w:val="zh-CN"/>
        </w:rPr>
        <w:t>。</w:t>
      </w:r>
      <w:r>
        <w:rPr>
          <w:rFonts w:hint="eastAsia" w:ascii="宋体" w:hAnsi="宋体" w:eastAsia="宋体" w:cs="宋体"/>
          <w:bCs/>
          <w:color w:val="auto"/>
          <w:sz w:val="24"/>
          <w:lang w:val="zh-CN"/>
        </w:rPr>
        <w:t>若提供的资格证明文件不全或不实，将导致其投标无效或中标资格被取消。</w:t>
      </w:r>
    </w:p>
    <w:p>
      <w:pPr>
        <w:adjustRightInd w:val="0"/>
        <w:snapToGrid w:val="0"/>
        <w:spacing w:line="440" w:lineRule="exact"/>
        <w:ind w:firstLine="560" w:firstLineChars="200"/>
        <w:rPr>
          <w:rFonts w:ascii="宋体" w:hAnsi="宋体" w:eastAsia="宋体" w:cs="宋体"/>
          <w:sz w:val="24"/>
        </w:rPr>
      </w:pPr>
      <w:r>
        <w:rPr>
          <w:rFonts w:hint="eastAsia" w:ascii="宋体" w:hAnsi="宋体" w:eastAsia="宋体" w:cs="宋体"/>
          <w:kern w:val="0"/>
          <w:sz w:val="28"/>
          <w:szCs w:val="28"/>
        </w:rPr>
        <w:t>六、</w:t>
      </w:r>
      <w:r>
        <w:rPr>
          <w:rFonts w:hint="eastAsia" w:ascii="宋体" w:hAnsi="宋体" w:eastAsia="宋体" w:cs="宋体"/>
          <w:sz w:val="28"/>
          <w:szCs w:val="28"/>
        </w:rPr>
        <w:t>招标公告发布</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本招标公告在辽宁政府采购网站、鞍山政府采购网站、鞍山市财政局网站、海城市公共资源交易网站上同时发布，如内容不一致，以鞍山政府采购网站为准。</w:t>
      </w:r>
    </w:p>
    <w:p>
      <w:pPr>
        <w:adjustRightInd w:val="0"/>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七、递交投标文件截止及开标时间，递交投标文件及开标地点：</w:t>
      </w:r>
    </w:p>
    <w:p>
      <w:pPr>
        <w:spacing w:line="440" w:lineRule="exact"/>
        <w:ind w:firstLine="540" w:firstLineChars="225"/>
        <w:outlineLvl w:val="0"/>
        <w:rPr>
          <w:rFonts w:ascii="宋体" w:hAnsi="宋体" w:eastAsia="宋体" w:cs="宋体"/>
          <w:sz w:val="24"/>
        </w:rPr>
      </w:pPr>
      <w:r>
        <w:rPr>
          <w:rFonts w:hint="eastAsia" w:ascii="宋体" w:hAnsi="宋体" w:eastAsia="宋体" w:cs="宋体"/>
          <w:sz w:val="24"/>
        </w:rPr>
        <w:t>递交投标文件截止及开标时间：</w:t>
      </w:r>
      <w:r>
        <w:rPr>
          <w:rFonts w:hint="eastAsia" w:ascii="宋体" w:hAnsi="宋体" w:eastAsia="宋体" w:cs="宋体"/>
          <w:color w:val="FF0000"/>
          <w:sz w:val="24"/>
        </w:rPr>
        <w:t>201</w:t>
      </w:r>
      <w:r>
        <w:rPr>
          <w:rFonts w:hint="eastAsia" w:ascii="宋体" w:hAnsi="宋体" w:eastAsia="宋体" w:cs="宋体"/>
          <w:color w:val="FF0000"/>
          <w:sz w:val="24"/>
          <w:lang w:val="en-US" w:eastAsia="zh-CN"/>
        </w:rPr>
        <w:t>8</w:t>
      </w:r>
      <w:r>
        <w:rPr>
          <w:rFonts w:hint="eastAsia" w:ascii="宋体" w:hAnsi="宋体" w:eastAsia="宋体" w:cs="宋体"/>
          <w:color w:val="FF0000"/>
          <w:sz w:val="24"/>
          <w:lang w:val="zh-CN"/>
        </w:rPr>
        <w:t>年</w:t>
      </w:r>
      <w:r>
        <w:rPr>
          <w:rFonts w:hint="eastAsia" w:ascii="宋体" w:hAnsi="宋体" w:eastAsia="宋体" w:cs="宋体"/>
          <w:color w:val="FF0000"/>
          <w:sz w:val="24"/>
        </w:rPr>
        <w:t>0</w:t>
      </w:r>
      <w:r>
        <w:rPr>
          <w:rFonts w:hint="eastAsia" w:ascii="宋体" w:hAnsi="宋体" w:eastAsia="宋体" w:cs="宋体"/>
          <w:color w:val="FF0000"/>
          <w:sz w:val="24"/>
          <w:lang w:val="en-US" w:eastAsia="zh-CN"/>
        </w:rPr>
        <w:t>1</w:t>
      </w:r>
      <w:r>
        <w:rPr>
          <w:rFonts w:hint="eastAsia" w:ascii="宋体" w:hAnsi="宋体" w:eastAsia="宋体" w:cs="宋体"/>
          <w:color w:val="FF0000"/>
          <w:sz w:val="24"/>
          <w:lang w:val="zh-CN"/>
        </w:rPr>
        <w:t>月</w:t>
      </w:r>
      <w:r>
        <w:rPr>
          <w:rFonts w:hint="eastAsia" w:ascii="宋体" w:hAnsi="宋体" w:eastAsia="宋体" w:cs="宋体"/>
          <w:color w:val="FF0000"/>
          <w:sz w:val="24"/>
          <w:lang w:val="en-US" w:eastAsia="zh-CN"/>
        </w:rPr>
        <w:t>17</w:t>
      </w:r>
      <w:r>
        <w:rPr>
          <w:rFonts w:hint="eastAsia" w:ascii="宋体" w:hAnsi="宋体" w:eastAsia="宋体" w:cs="宋体"/>
          <w:color w:val="FF0000"/>
          <w:sz w:val="24"/>
          <w:lang w:val="zh-CN"/>
        </w:rPr>
        <w:t>日</w:t>
      </w:r>
      <w:r>
        <w:rPr>
          <w:rFonts w:hint="eastAsia" w:ascii="宋体" w:hAnsi="宋体" w:eastAsia="宋体" w:cs="宋体"/>
          <w:color w:val="FF0000"/>
          <w:sz w:val="24"/>
        </w:rPr>
        <w:t>上午09:00时</w:t>
      </w:r>
      <w:r>
        <w:rPr>
          <w:rFonts w:hint="eastAsia" w:ascii="宋体" w:hAnsi="宋体" w:eastAsia="宋体" w:cs="宋体"/>
          <w:color w:val="0000FF"/>
          <w:sz w:val="24"/>
        </w:rPr>
        <w:t xml:space="preserve"> </w:t>
      </w:r>
      <w:r>
        <w:rPr>
          <w:rFonts w:hint="eastAsia" w:ascii="宋体" w:hAnsi="宋体" w:eastAsia="宋体" w:cs="宋体"/>
          <w:sz w:val="24"/>
        </w:rPr>
        <w:t>(北京时间)。</w:t>
      </w:r>
    </w:p>
    <w:p>
      <w:pPr>
        <w:snapToGrid w:val="0"/>
        <w:spacing w:line="440" w:lineRule="exact"/>
        <w:ind w:firstLine="470" w:firstLineChars="196"/>
        <w:rPr>
          <w:rFonts w:ascii="宋体" w:hAnsi="宋体" w:eastAsia="宋体" w:cs="宋体"/>
          <w:sz w:val="24"/>
        </w:rPr>
      </w:pPr>
      <w:r>
        <w:rPr>
          <w:rFonts w:hint="eastAsia" w:ascii="宋体" w:hAnsi="宋体" w:eastAsia="宋体" w:cs="宋体"/>
          <w:sz w:val="24"/>
        </w:rPr>
        <w:t>递交投标文件及开标地点：海城市公共资源交易中心开标室，届时请投标人的法定代表人或其授权代表按时参加公开开标大会。</w:t>
      </w:r>
    </w:p>
    <w:p>
      <w:pPr>
        <w:spacing w:line="440" w:lineRule="exact"/>
        <w:ind w:firstLine="560" w:firstLineChars="200"/>
        <w:outlineLvl w:val="0"/>
        <w:rPr>
          <w:rFonts w:ascii="宋体" w:hAnsi="宋体" w:eastAsia="宋体" w:cs="宋体"/>
          <w:sz w:val="24"/>
        </w:rPr>
      </w:pPr>
      <w:r>
        <w:rPr>
          <w:rFonts w:hint="eastAsia" w:ascii="宋体" w:hAnsi="宋体" w:eastAsia="宋体" w:cs="宋体"/>
          <w:sz w:val="28"/>
          <w:szCs w:val="28"/>
        </w:rPr>
        <w:t>八、投标文件的送达</w:t>
      </w:r>
    </w:p>
    <w:p>
      <w:pPr>
        <w:spacing w:line="440" w:lineRule="exact"/>
        <w:ind w:firstLine="480" w:firstLineChars="200"/>
        <w:outlineLvl w:val="0"/>
        <w:rPr>
          <w:rFonts w:ascii="宋体" w:hAnsi="宋体" w:eastAsia="宋体" w:cs="宋体"/>
          <w:sz w:val="24"/>
        </w:rPr>
      </w:pPr>
      <w:r>
        <w:rPr>
          <w:rFonts w:hint="eastAsia" w:ascii="宋体" w:hAnsi="宋体" w:eastAsia="宋体" w:cs="宋体"/>
          <w:sz w:val="24"/>
        </w:rPr>
        <w:t>投标文件必须在投标截止时间前送达开标地点，逾期送达或密封不符合采购项目文件规定的投标文件恕不接受。本次招标不接受邮寄的投标文件。</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九、询问、质疑和投诉的程序及要求：</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1.供应商对政府采购活动事项有疑问的，可以向采购人、采购代理机构提出询问，采购人、采购代理机构应当根据实际情况及时答复，但答复的内容不得涉及应当保密以及可能影响公平竞争的事项。</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供应商认为采购文件、采购过程和中标、成交结果使自己的权益受到损害的，可以在知道或者应知其权益受到损害之日起七个工作日内，根据《辽宁省政府采购供应商质疑投诉处理暂行规定》以书面形式向采购人、采购代理机构提出质疑。供应商对采购文件中供应商特定资格条件、技术质量和商务要求、评审标准及评审细则有异议的，应主要向采购人提出质疑，其他问题可向采购代理机构提出质疑。</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供应商应知其权益受到损害之日是指：</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（1）对采购文件提出质疑的，为采购文件发出之日；</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（2）对采购过程提出质疑的，为各采购程序环节结束之日；</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（3）对中标结果提出质疑的，为中标结果公告之日。</w:t>
      </w:r>
    </w:p>
    <w:p>
      <w:pPr>
        <w:widowControl/>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 供应商对采购人、采购代理机构的质疑答复不满意，或采购人、采购代理机构未在规定期限内作出答复的，可以在答复期满后十五个工作日内根据《辽宁省政府采购供应商质疑投诉处理暂行规定》提起投诉。质疑、投诉应按照先质疑后投诉的程序进行，未经过质疑的投诉事项，财政部门将不予受理。</w:t>
      </w:r>
    </w:p>
    <w:p>
      <w:pPr>
        <w:snapToGrid w:val="0"/>
        <w:spacing w:line="440" w:lineRule="exact"/>
        <w:ind w:firstLine="470" w:firstLineChars="196"/>
        <w:rPr>
          <w:rFonts w:ascii="宋体" w:hAnsi="宋体" w:eastAsia="宋体" w:cs="宋体"/>
          <w:sz w:val="24"/>
        </w:rPr>
      </w:pPr>
      <w:r>
        <w:rPr>
          <w:rFonts w:hint="eastAsia" w:ascii="宋体" w:hAnsi="宋体" w:eastAsia="宋体" w:cs="宋体"/>
          <w:sz w:val="24"/>
        </w:rPr>
        <w:t>4. 经查实，供应商捏造事实或提供虚假材料进行质疑的，采购人、采购代理机构将报告同级财政部门，由同级财政部门予以通报，将其列入不良行为记录名单，并在辽宁政府采购网公告。</w:t>
      </w:r>
    </w:p>
    <w:p>
      <w:pPr>
        <w:adjustRightInd w:val="0"/>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十、采购单位、采购代理机构的名称、地址和联系方式</w:t>
      </w:r>
    </w:p>
    <w:p>
      <w:pPr>
        <w:pStyle w:val="3"/>
        <w:numPr>
          <w:ilvl w:val="0"/>
          <w:numId w:val="0"/>
        </w:numPr>
        <w:spacing w:line="440" w:lineRule="exact"/>
        <w:ind w:firstLine="480" w:firstLineChars="200"/>
        <w:jc w:val="left"/>
        <w:rPr>
          <w:rFonts w:hAnsi="宋体" w:eastAsia="宋体" w:cs="宋体"/>
          <w:color w:val="0000FF"/>
          <w:szCs w:val="24"/>
        </w:rPr>
      </w:pPr>
      <w:r>
        <w:rPr>
          <w:rFonts w:hint="eastAsia" w:hAnsi="宋体" w:eastAsia="宋体" w:cs="宋体"/>
          <w:szCs w:val="24"/>
        </w:rPr>
        <w:t>采 购 单 位 ：海城市公安局</w:t>
      </w:r>
    </w:p>
    <w:p>
      <w:pPr>
        <w:pStyle w:val="3"/>
        <w:numPr>
          <w:ilvl w:val="0"/>
          <w:numId w:val="0"/>
        </w:numPr>
        <w:spacing w:line="440" w:lineRule="exact"/>
        <w:ind w:firstLine="480" w:firstLineChars="200"/>
        <w:jc w:val="left"/>
        <w:rPr>
          <w:rFonts w:hAnsi="宋体" w:eastAsia="宋体" w:cs="宋体"/>
          <w:szCs w:val="24"/>
        </w:rPr>
      </w:pPr>
      <w:r>
        <w:rPr>
          <w:rFonts w:hint="eastAsia" w:hAnsi="宋体" w:eastAsia="宋体" w:cs="宋体"/>
          <w:szCs w:val="24"/>
        </w:rPr>
        <w:t>联   系   人：杨延强</w:t>
      </w:r>
    </w:p>
    <w:p>
      <w:pPr>
        <w:pStyle w:val="3"/>
        <w:numPr>
          <w:ilvl w:val="0"/>
          <w:numId w:val="0"/>
        </w:numPr>
        <w:spacing w:line="440" w:lineRule="exact"/>
        <w:ind w:firstLine="480" w:firstLineChars="200"/>
        <w:jc w:val="left"/>
        <w:rPr>
          <w:rFonts w:hAnsi="宋体" w:eastAsia="宋体" w:cs="宋体"/>
          <w:szCs w:val="24"/>
          <w:u w:val="single"/>
        </w:rPr>
      </w:pPr>
      <w:r>
        <w:rPr>
          <w:rFonts w:hint="eastAsia" w:hAnsi="宋体" w:eastAsia="宋体" w:cs="宋体"/>
          <w:szCs w:val="24"/>
        </w:rPr>
        <w:t xml:space="preserve">联 系  电 话：13314043700 </w:t>
      </w:r>
    </w:p>
    <w:p>
      <w:pPr>
        <w:pStyle w:val="3"/>
        <w:numPr>
          <w:ilvl w:val="0"/>
          <w:numId w:val="0"/>
        </w:numPr>
        <w:spacing w:line="440" w:lineRule="exact"/>
        <w:ind w:firstLine="480" w:firstLineChars="200"/>
        <w:jc w:val="left"/>
        <w:rPr>
          <w:rFonts w:hAnsi="宋体" w:eastAsia="宋体" w:cs="宋体"/>
          <w:szCs w:val="24"/>
        </w:rPr>
      </w:pPr>
      <w:r>
        <w:rPr>
          <w:rFonts w:hint="eastAsia" w:hAnsi="宋体" w:eastAsia="宋体" w:cs="宋体"/>
          <w:szCs w:val="24"/>
        </w:rPr>
        <w:t>采购代理机构：海城市公共资源交易中心</w:t>
      </w:r>
    </w:p>
    <w:p>
      <w:pPr>
        <w:pStyle w:val="3"/>
        <w:numPr>
          <w:ilvl w:val="0"/>
          <w:numId w:val="0"/>
        </w:numPr>
        <w:spacing w:line="440" w:lineRule="exact"/>
        <w:ind w:firstLine="480" w:firstLineChars="200"/>
        <w:jc w:val="left"/>
        <w:rPr>
          <w:rFonts w:hAnsi="宋体" w:eastAsia="宋体" w:cs="宋体"/>
          <w:szCs w:val="24"/>
        </w:rPr>
      </w:pPr>
      <w:r>
        <w:rPr>
          <w:rFonts w:hint="eastAsia" w:hAnsi="宋体" w:eastAsia="宋体" w:cs="宋体"/>
          <w:szCs w:val="24"/>
        </w:rPr>
        <w:t>项目联系人：朱慧</w:t>
      </w:r>
    </w:p>
    <w:p>
      <w:pPr>
        <w:pStyle w:val="3"/>
        <w:numPr>
          <w:ilvl w:val="0"/>
          <w:numId w:val="0"/>
        </w:numPr>
        <w:spacing w:line="440" w:lineRule="exact"/>
        <w:ind w:firstLine="480" w:firstLineChars="200"/>
        <w:jc w:val="left"/>
        <w:rPr>
          <w:rFonts w:hAnsi="宋体" w:eastAsia="宋体" w:cs="宋体"/>
          <w:szCs w:val="24"/>
        </w:rPr>
      </w:pPr>
      <w:r>
        <w:rPr>
          <w:rFonts w:hint="eastAsia" w:hAnsi="宋体" w:eastAsia="宋体" w:cs="宋体"/>
          <w:szCs w:val="24"/>
        </w:rPr>
        <w:t>联系电话、传真：0412-3618008</w:t>
      </w:r>
    </w:p>
    <w:p>
      <w:pPr>
        <w:pStyle w:val="3"/>
        <w:numPr>
          <w:ilvl w:val="0"/>
          <w:numId w:val="0"/>
        </w:numPr>
        <w:spacing w:line="440" w:lineRule="exact"/>
        <w:ind w:firstLine="480" w:firstLineChars="200"/>
        <w:jc w:val="left"/>
        <w:rPr>
          <w:rFonts w:hAnsi="宋体" w:eastAsia="宋体" w:cs="宋体"/>
          <w:szCs w:val="24"/>
        </w:rPr>
      </w:pPr>
      <w:r>
        <w:rPr>
          <w:rFonts w:hint="eastAsia" w:hAnsi="宋体" w:eastAsia="宋体" w:cs="宋体"/>
          <w:szCs w:val="24"/>
        </w:rPr>
        <w:t>地        址：海城市经济开发区兴海大街234号，开发区人民医院西侧。</w:t>
      </w:r>
    </w:p>
    <w:p>
      <w:pPr>
        <w:pStyle w:val="3"/>
        <w:numPr>
          <w:ilvl w:val="0"/>
          <w:numId w:val="0"/>
        </w:numPr>
        <w:spacing w:line="440" w:lineRule="exact"/>
        <w:ind w:left="360"/>
        <w:jc w:val="left"/>
        <w:rPr>
          <w:rFonts w:ascii="仿宋_GB2312" w:eastAsia="仿宋_GB2312"/>
          <w:szCs w:val="24"/>
        </w:rPr>
      </w:pPr>
    </w:p>
    <w:p>
      <w:pPr>
        <w:jc w:val="right"/>
        <w:rPr>
          <w:rFonts w:ascii="宋体" w:hAnsi="宋体" w:eastAsia="宋体" w:cs="宋体"/>
        </w:rPr>
      </w:pPr>
      <w:r>
        <w:rPr>
          <w:rFonts w:hint="eastAsia" w:ascii="宋体" w:hAnsi="宋体" w:eastAsia="宋体" w:cs="宋体"/>
        </w:rPr>
        <w:br w:type="page"/>
      </w:r>
    </w:p>
    <w:bookmarkEnd w:id="2"/>
    <w:p>
      <w:pPr>
        <w:spacing w:line="360" w:lineRule="auto"/>
        <w:jc w:val="center"/>
        <w:outlineLvl w:val="0"/>
        <w:rPr>
          <w:rFonts w:ascii="宋体" w:hAnsi="宋体" w:eastAsia="宋体" w:cs="宋体"/>
          <w:b/>
          <w:sz w:val="44"/>
          <w:szCs w:val="44"/>
        </w:rPr>
      </w:pPr>
      <w:r>
        <w:rPr>
          <w:rFonts w:hint="eastAsia" w:ascii="宋体" w:hAnsi="宋体" w:eastAsia="宋体" w:cs="宋体"/>
          <w:b/>
          <w:sz w:val="44"/>
          <w:szCs w:val="44"/>
        </w:rPr>
        <w:t>第一章 招标项目基本内容及要求</w:t>
      </w:r>
    </w:p>
    <w:tbl>
      <w:tblPr>
        <w:tblStyle w:val="9"/>
        <w:tblW w:w="8654" w:type="dxa"/>
        <w:jc w:val="right"/>
        <w:tblInd w:w="0" w:type="dxa"/>
        <w:tblLayout w:type="fixed"/>
        <w:tblCellMar>
          <w:top w:w="0" w:type="dxa"/>
          <w:left w:w="108" w:type="dxa"/>
          <w:bottom w:w="0" w:type="dxa"/>
          <w:right w:w="108" w:type="dxa"/>
        </w:tblCellMar>
      </w:tblPr>
      <w:tblGrid>
        <w:gridCol w:w="899"/>
        <w:gridCol w:w="1726"/>
        <w:gridCol w:w="6029"/>
      </w:tblGrid>
      <w:tr>
        <w:tblPrEx>
          <w:tblLayout w:type="fixed"/>
          <w:tblCellMar>
            <w:top w:w="0" w:type="dxa"/>
            <w:left w:w="108" w:type="dxa"/>
            <w:bottom w:w="0" w:type="dxa"/>
            <w:right w:w="108" w:type="dxa"/>
          </w:tblCellMar>
        </w:tblPrEx>
        <w:trPr>
          <w:trHeight w:val="407"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
                <w:kern w:val="0"/>
                <w:szCs w:val="21"/>
              </w:rPr>
            </w:pPr>
            <w:r>
              <w:rPr>
                <w:rFonts w:hint="eastAsia" w:ascii="宋体" w:hAnsi="宋体" w:eastAsia="宋体" w:cs="宋体"/>
                <w:b/>
                <w:kern w:val="0"/>
                <w:szCs w:val="21"/>
              </w:rPr>
              <w:t>序号</w:t>
            </w:r>
          </w:p>
        </w:tc>
        <w:tc>
          <w:tcPr>
            <w:tcW w:w="17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kern w:val="0"/>
                <w:szCs w:val="21"/>
              </w:rPr>
            </w:pPr>
            <w:r>
              <w:rPr>
                <w:rFonts w:hint="eastAsia" w:ascii="宋体" w:hAnsi="宋体" w:eastAsia="宋体" w:cs="宋体"/>
                <w:b/>
                <w:kern w:val="0"/>
                <w:szCs w:val="21"/>
              </w:rPr>
              <w:t>项   目</w:t>
            </w:r>
          </w:p>
        </w:tc>
        <w:tc>
          <w:tcPr>
            <w:tcW w:w="60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b/>
                <w:kern w:val="0"/>
                <w:szCs w:val="21"/>
              </w:rPr>
            </w:pPr>
            <w:r>
              <w:rPr>
                <w:rFonts w:hint="eastAsia" w:ascii="宋体" w:hAnsi="宋体" w:eastAsia="宋体" w:cs="宋体"/>
                <w:b/>
                <w:kern w:val="0"/>
                <w:szCs w:val="21"/>
              </w:rPr>
              <w:t>内     容</w:t>
            </w:r>
          </w:p>
        </w:tc>
      </w:tr>
      <w:tr>
        <w:tblPrEx>
          <w:tblLayout w:type="fixed"/>
          <w:tblCellMar>
            <w:top w:w="0" w:type="dxa"/>
            <w:left w:w="108" w:type="dxa"/>
            <w:bottom w:w="0" w:type="dxa"/>
            <w:right w:w="108" w:type="dxa"/>
          </w:tblCellMar>
        </w:tblPrEx>
        <w:trPr>
          <w:trHeight w:val="543"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1</w:t>
            </w:r>
          </w:p>
        </w:tc>
        <w:tc>
          <w:tcPr>
            <w:tcW w:w="1726"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宋体" w:cs="宋体"/>
                <w:kern w:val="0"/>
                <w:szCs w:val="21"/>
              </w:rPr>
            </w:pPr>
            <w:r>
              <w:rPr>
                <w:rFonts w:hint="eastAsia" w:ascii="宋体" w:hAnsi="宋体" w:eastAsia="宋体" w:cs="宋体"/>
                <w:szCs w:val="21"/>
              </w:rPr>
              <w:t>项目概述</w:t>
            </w:r>
          </w:p>
        </w:tc>
        <w:tc>
          <w:tcPr>
            <w:tcW w:w="60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cs="宋体"/>
                <w:kern w:val="0"/>
                <w:szCs w:val="21"/>
              </w:rPr>
            </w:pPr>
            <w:bookmarkStart w:id="17" w:name="定位_【项目概述1】_201193141946"/>
            <w:bookmarkEnd w:id="17"/>
            <w:r>
              <w:rPr>
                <w:rFonts w:hint="eastAsia" w:ascii="宋体" w:hAnsi="宋体" w:eastAsia="宋体" w:cs="宋体"/>
                <w:kern w:val="0"/>
                <w:szCs w:val="21"/>
              </w:rPr>
              <w:t>本次招标项目为</w:t>
            </w:r>
            <w:r>
              <w:rPr>
                <w:rFonts w:hint="eastAsia" w:ascii="宋体" w:hAnsi="宋体" w:eastAsia="宋体" w:cs="宋体"/>
                <w:color w:val="0000FF"/>
                <w:szCs w:val="20"/>
                <w:u w:val="single"/>
              </w:rPr>
              <w:t>海城市公安局社会立体化防控体系建设建设监理公开招标采购项目</w:t>
            </w:r>
          </w:p>
        </w:tc>
      </w:tr>
      <w:tr>
        <w:tblPrEx>
          <w:tblLayout w:type="fixed"/>
          <w:tblCellMar>
            <w:top w:w="0" w:type="dxa"/>
            <w:left w:w="108" w:type="dxa"/>
            <w:bottom w:w="0" w:type="dxa"/>
            <w:right w:w="108" w:type="dxa"/>
          </w:tblCellMar>
        </w:tblPrEx>
        <w:trPr>
          <w:trHeight w:val="1160"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2</w:t>
            </w:r>
          </w:p>
        </w:tc>
        <w:tc>
          <w:tcPr>
            <w:tcW w:w="1726"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宋体" w:cs="宋体"/>
                <w:kern w:val="0"/>
                <w:szCs w:val="21"/>
              </w:rPr>
            </w:pPr>
            <w:r>
              <w:rPr>
                <w:rFonts w:hint="eastAsia" w:ascii="宋体" w:hAnsi="宋体" w:eastAsia="宋体" w:cs="宋体"/>
                <w:kern w:val="0"/>
                <w:szCs w:val="21"/>
              </w:rPr>
              <w:t>合格投标人的</w:t>
            </w:r>
          </w:p>
          <w:p>
            <w:pPr>
              <w:tabs>
                <w:tab w:val="left" w:pos="1425"/>
              </w:tabs>
              <w:jc w:val="center"/>
              <w:rPr>
                <w:rFonts w:ascii="宋体" w:hAnsi="宋体" w:eastAsia="宋体" w:cs="宋体"/>
                <w:szCs w:val="21"/>
              </w:rPr>
            </w:pPr>
            <w:r>
              <w:rPr>
                <w:rFonts w:hint="eastAsia" w:ascii="宋体" w:hAnsi="宋体" w:eastAsia="宋体" w:cs="宋体"/>
                <w:kern w:val="0"/>
                <w:szCs w:val="21"/>
              </w:rPr>
              <w:t>资格条件</w:t>
            </w:r>
          </w:p>
        </w:tc>
        <w:tc>
          <w:tcPr>
            <w:tcW w:w="60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kern w:val="0"/>
                <w:szCs w:val="21"/>
              </w:rPr>
            </w:pPr>
            <w:r>
              <w:rPr>
                <w:rFonts w:hint="eastAsia" w:ascii="宋体" w:hAnsi="宋体" w:eastAsia="宋体" w:cs="宋体"/>
                <w:kern w:val="0"/>
                <w:szCs w:val="21"/>
              </w:rPr>
              <w:t>详见招标公告</w:t>
            </w:r>
          </w:p>
        </w:tc>
      </w:tr>
      <w:tr>
        <w:tblPrEx>
          <w:tblLayout w:type="fixed"/>
          <w:tblCellMar>
            <w:top w:w="0" w:type="dxa"/>
            <w:left w:w="108" w:type="dxa"/>
            <w:bottom w:w="0" w:type="dxa"/>
            <w:right w:w="108" w:type="dxa"/>
          </w:tblCellMar>
        </w:tblPrEx>
        <w:trPr>
          <w:trHeight w:val="407"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3</w:t>
            </w:r>
          </w:p>
        </w:tc>
        <w:tc>
          <w:tcPr>
            <w:tcW w:w="1726" w:type="dxa"/>
            <w:tcBorders>
              <w:top w:val="single" w:color="auto" w:sz="4" w:space="0"/>
              <w:left w:val="single" w:color="auto" w:sz="4" w:space="0"/>
              <w:bottom w:val="single" w:color="auto" w:sz="4" w:space="0"/>
              <w:right w:val="single" w:color="auto" w:sz="4" w:space="0"/>
            </w:tcBorders>
          </w:tcPr>
          <w:p>
            <w:pPr>
              <w:shd w:val="clear" w:color="auto" w:fill="FFFFFF"/>
              <w:jc w:val="center"/>
              <w:rPr>
                <w:rFonts w:ascii="宋体" w:hAnsi="宋体" w:eastAsia="宋体" w:cs="宋体"/>
                <w:szCs w:val="21"/>
              </w:rPr>
            </w:pPr>
            <w:r>
              <w:rPr>
                <w:rFonts w:hint="eastAsia" w:ascii="宋体" w:hAnsi="宋体" w:eastAsia="宋体" w:cs="宋体"/>
                <w:szCs w:val="21"/>
              </w:rPr>
              <w:t>领取招标文件</w:t>
            </w:r>
          </w:p>
          <w:p>
            <w:pPr>
              <w:shd w:val="clear" w:color="auto" w:fill="FFFFFF"/>
              <w:jc w:val="center"/>
              <w:rPr>
                <w:rFonts w:ascii="宋体" w:hAnsi="宋体" w:eastAsia="宋体" w:cs="宋体"/>
                <w:szCs w:val="21"/>
              </w:rPr>
            </w:pPr>
            <w:r>
              <w:rPr>
                <w:rFonts w:hint="eastAsia" w:ascii="宋体" w:hAnsi="宋体" w:eastAsia="宋体" w:cs="宋体"/>
                <w:szCs w:val="21"/>
              </w:rPr>
              <w:t>的时间及方式</w:t>
            </w:r>
          </w:p>
        </w:tc>
        <w:tc>
          <w:tcPr>
            <w:tcW w:w="60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cs="宋体"/>
                <w:b/>
                <w:kern w:val="0"/>
                <w:szCs w:val="21"/>
              </w:rPr>
            </w:pPr>
            <w:r>
              <w:rPr>
                <w:rFonts w:hint="eastAsia" w:ascii="宋体" w:hAnsi="宋体" w:eastAsia="宋体" w:cs="宋体"/>
                <w:kern w:val="0"/>
                <w:szCs w:val="21"/>
              </w:rPr>
              <w:t>详</w:t>
            </w:r>
            <w:r>
              <w:rPr>
                <w:rFonts w:hint="eastAsia" w:ascii="宋体" w:hAnsi="宋体" w:eastAsia="宋体" w:cs="宋体"/>
                <w:szCs w:val="21"/>
              </w:rPr>
              <w:t>见招标公告</w:t>
            </w:r>
          </w:p>
        </w:tc>
      </w:tr>
      <w:tr>
        <w:tblPrEx>
          <w:tblLayout w:type="fixed"/>
          <w:tblCellMar>
            <w:top w:w="0" w:type="dxa"/>
            <w:left w:w="108" w:type="dxa"/>
            <w:bottom w:w="0" w:type="dxa"/>
            <w:right w:w="108" w:type="dxa"/>
          </w:tblCellMar>
        </w:tblPrEx>
        <w:trPr>
          <w:trHeight w:val="407"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4</w:t>
            </w:r>
          </w:p>
        </w:tc>
        <w:tc>
          <w:tcPr>
            <w:tcW w:w="172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Cs w:val="21"/>
              </w:rPr>
            </w:pPr>
            <w:r>
              <w:rPr>
                <w:rFonts w:hint="eastAsia" w:ascii="宋体" w:hAnsi="宋体" w:eastAsia="宋体" w:cs="宋体"/>
                <w:szCs w:val="21"/>
              </w:rPr>
              <w:t>递交投标文件截止及开标时间，递交投标文件及开标地点</w:t>
            </w:r>
          </w:p>
        </w:tc>
        <w:tc>
          <w:tcPr>
            <w:tcW w:w="60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cs="宋体"/>
                <w:b/>
                <w:kern w:val="0"/>
                <w:szCs w:val="21"/>
              </w:rPr>
            </w:pPr>
            <w:r>
              <w:rPr>
                <w:rFonts w:hint="eastAsia" w:ascii="宋体" w:hAnsi="宋体" w:eastAsia="宋体" w:cs="宋体"/>
                <w:kern w:val="0"/>
                <w:szCs w:val="21"/>
              </w:rPr>
              <w:t>详</w:t>
            </w:r>
            <w:r>
              <w:rPr>
                <w:rFonts w:hint="eastAsia" w:ascii="宋体" w:hAnsi="宋体" w:eastAsia="宋体" w:cs="宋体"/>
                <w:szCs w:val="21"/>
              </w:rPr>
              <w:t>见招标公告</w:t>
            </w:r>
          </w:p>
        </w:tc>
      </w:tr>
      <w:tr>
        <w:tblPrEx>
          <w:tblLayout w:type="fixed"/>
          <w:tblCellMar>
            <w:top w:w="0" w:type="dxa"/>
            <w:left w:w="108" w:type="dxa"/>
            <w:bottom w:w="0" w:type="dxa"/>
            <w:right w:w="108" w:type="dxa"/>
          </w:tblCellMar>
        </w:tblPrEx>
        <w:trPr>
          <w:trHeight w:val="786" w:hRule="atLeast"/>
          <w:jc w:val="right"/>
        </w:trPr>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bookmarkStart w:id="18" w:name="OK_【答疑及现场踏勘】_201193141958"/>
            <w:r>
              <w:rPr>
                <w:rFonts w:hint="eastAsia" w:ascii="宋体" w:hAnsi="宋体" w:eastAsia="宋体" w:cs="宋体"/>
                <w:kern w:val="0"/>
                <w:szCs w:val="21"/>
              </w:rPr>
              <w:t>5</w:t>
            </w:r>
          </w:p>
        </w:tc>
        <w:tc>
          <w:tcPr>
            <w:tcW w:w="1726"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宋体" w:cs="宋体"/>
                <w:kern w:val="0"/>
                <w:szCs w:val="21"/>
              </w:rPr>
            </w:pPr>
            <w:r>
              <w:rPr>
                <w:rFonts w:hint="eastAsia" w:ascii="宋体" w:hAnsi="宋体" w:eastAsia="宋体" w:cs="宋体"/>
                <w:kern w:val="0"/>
                <w:szCs w:val="21"/>
              </w:rPr>
              <w:t>现场踏勘或标前答疑会</w:t>
            </w:r>
          </w:p>
        </w:tc>
        <w:tc>
          <w:tcPr>
            <w:tcW w:w="60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kern w:val="0"/>
                <w:szCs w:val="21"/>
              </w:rPr>
            </w:pPr>
            <w:bookmarkStart w:id="19" w:name="定位_【答疑及现场踏勘】_201193141958"/>
            <w:bookmarkEnd w:id="19"/>
            <w:r>
              <w:rPr>
                <w:rFonts w:hint="eastAsia" w:ascii="宋体" w:hAnsi="宋体" w:eastAsia="宋体" w:cs="宋体"/>
                <w:kern w:val="0"/>
                <w:szCs w:val="21"/>
              </w:rPr>
              <w:t>本项目不组织现场踏勘或</w:t>
            </w:r>
            <w:r>
              <w:rPr>
                <w:rFonts w:hint="eastAsia" w:ascii="宋体" w:hAnsi="宋体" w:eastAsia="宋体" w:cs="宋体"/>
                <w:szCs w:val="21"/>
              </w:rPr>
              <w:t>标前答疑会。</w:t>
            </w:r>
          </w:p>
        </w:tc>
      </w:tr>
      <w:tr>
        <w:tblPrEx>
          <w:tblLayout w:type="fixed"/>
          <w:tblCellMar>
            <w:top w:w="0" w:type="dxa"/>
            <w:left w:w="108" w:type="dxa"/>
            <w:bottom w:w="0" w:type="dxa"/>
            <w:right w:w="108" w:type="dxa"/>
          </w:tblCellMar>
        </w:tblPrEx>
        <w:trPr>
          <w:trHeight w:val="509" w:hRule="atLeast"/>
          <w:jc w:val="right"/>
        </w:trPr>
        <w:tc>
          <w:tcPr>
            <w:tcW w:w="899" w:type="dxa"/>
            <w:tcBorders>
              <w:top w:val="single" w:color="auto" w:sz="4" w:space="0"/>
              <w:left w:val="single" w:color="auto" w:sz="4" w:space="0"/>
              <w:bottom w:val="nil"/>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6</w:t>
            </w:r>
          </w:p>
        </w:tc>
        <w:tc>
          <w:tcPr>
            <w:tcW w:w="17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hint="eastAsia" w:ascii="宋体" w:hAnsi="宋体" w:eastAsia="宋体" w:cs="宋体"/>
                <w:szCs w:val="21"/>
              </w:rPr>
              <w:t>分包服务要求及投标保证金</w:t>
            </w:r>
          </w:p>
        </w:tc>
        <w:tc>
          <w:tcPr>
            <w:tcW w:w="60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r>
              <w:rPr>
                <w:rFonts w:hint="eastAsia" w:ascii="宋体" w:hAnsi="宋体" w:eastAsia="宋体" w:cs="宋体"/>
                <w:szCs w:val="21"/>
              </w:rPr>
              <w:t>详见本表附表“分包服务详细信息表”</w:t>
            </w:r>
          </w:p>
        </w:tc>
      </w:tr>
      <w:bookmarkEnd w:id="18"/>
      <w:tr>
        <w:tblPrEx>
          <w:tblLayout w:type="fixed"/>
          <w:tblCellMar>
            <w:top w:w="0" w:type="dxa"/>
            <w:left w:w="108" w:type="dxa"/>
            <w:bottom w:w="0" w:type="dxa"/>
            <w:right w:w="108" w:type="dxa"/>
          </w:tblCellMar>
        </w:tblPrEx>
        <w:trPr>
          <w:trHeight w:val="833" w:hRule="atLeast"/>
          <w:jc w:val="right"/>
        </w:trPr>
        <w:tc>
          <w:tcPr>
            <w:tcW w:w="899" w:type="dxa"/>
            <w:tcBorders>
              <w:top w:val="single" w:color="auto" w:sz="4" w:space="0"/>
              <w:left w:val="single" w:color="auto" w:sz="8" w:space="0"/>
              <w:bottom w:val="single" w:color="auto" w:sz="8"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7</w:t>
            </w:r>
          </w:p>
        </w:tc>
        <w:tc>
          <w:tcPr>
            <w:tcW w:w="1726"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评标委员会人数</w:t>
            </w:r>
          </w:p>
        </w:tc>
        <w:tc>
          <w:tcPr>
            <w:tcW w:w="6029" w:type="dxa"/>
            <w:tcBorders>
              <w:top w:val="single" w:color="auto" w:sz="4" w:space="0"/>
              <w:left w:val="nil"/>
              <w:bottom w:val="single" w:color="auto" w:sz="8" w:space="0"/>
              <w:right w:val="single" w:color="auto" w:sz="8" w:space="0"/>
            </w:tcBorders>
            <w:vAlign w:val="center"/>
          </w:tcPr>
          <w:p>
            <w:pPr>
              <w:rPr>
                <w:rFonts w:ascii="宋体" w:hAnsi="宋体" w:eastAsia="宋体" w:cs="宋体"/>
                <w:kern w:val="0"/>
                <w:szCs w:val="21"/>
              </w:rPr>
            </w:pPr>
            <w:bookmarkStart w:id="20" w:name="定位_【评标委员会】_201193142035"/>
            <w:bookmarkEnd w:id="20"/>
            <w:bookmarkStart w:id="21" w:name="OK_【评标委员会】_201193142035"/>
            <w:r>
              <w:rPr>
                <w:rFonts w:hint="eastAsia" w:ascii="宋体" w:hAnsi="宋体" w:eastAsia="宋体" w:cs="宋体"/>
                <w:kern w:val="0"/>
                <w:szCs w:val="21"/>
              </w:rPr>
              <w:t>共</w:t>
            </w:r>
            <w:r>
              <w:rPr>
                <w:rFonts w:hint="eastAsia" w:ascii="宋体" w:hAnsi="宋体" w:eastAsia="宋体" w:cs="宋体"/>
                <w:kern w:val="0"/>
                <w:szCs w:val="21"/>
                <w:u w:val="single"/>
              </w:rPr>
              <w:t>5</w:t>
            </w:r>
            <w:r>
              <w:rPr>
                <w:rFonts w:hint="eastAsia" w:ascii="宋体" w:hAnsi="宋体" w:eastAsia="宋体" w:cs="宋体"/>
                <w:kern w:val="0"/>
                <w:szCs w:val="21"/>
              </w:rPr>
              <w:t>人,其中采购单位代表1人,其余为技术、经济类专家</w:t>
            </w:r>
            <w:bookmarkEnd w:id="21"/>
          </w:p>
        </w:tc>
      </w:tr>
      <w:tr>
        <w:tblPrEx>
          <w:tblLayout w:type="fixed"/>
          <w:tblCellMar>
            <w:top w:w="0" w:type="dxa"/>
            <w:left w:w="108" w:type="dxa"/>
            <w:bottom w:w="0" w:type="dxa"/>
            <w:right w:w="108" w:type="dxa"/>
          </w:tblCellMar>
        </w:tblPrEx>
        <w:trPr>
          <w:trHeight w:val="822" w:hRule="atLeast"/>
          <w:jc w:val="right"/>
        </w:trPr>
        <w:tc>
          <w:tcPr>
            <w:tcW w:w="899"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8</w:t>
            </w:r>
          </w:p>
        </w:tc>
        <w:tc>
          <w:tcPr>
            <w:tcW w:w="1726" w:type="dxa"/>
            <w:tcBorders>
              <w:top w:val="nil"/>
              <w:left w:val="single" w:color="auto" w:sz="4" w:space="0"/>
              <w:bottom w:val="single" w:color="auto" w:sz="4"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szCs w:val="21"/>
              </w:rPr>
              <w:t>投标文件份数</w:t>
            </w:r>
          </w:p>
        </w:tc>
        <w:tc>
          <w:tcPr>
            <w:tcW w:w="6029" w:type="dxa"/>
            <w:tcBorders>
              <w:top w:val="nil"/>
              <w:left w:val="nil"/>
              <w:bottom w:val="single" w:color="auto" w:sz="4" w:space="0"/>
              <w:right w:val="single" w:color="auto"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与评标委员会人数相同</w:t>
            </w:r>
            <w:r>
              <w:rPr>
                <w:rFonts w:hint="eastAsia" w:ascii="宋体" w:hAnsi="宋体" w:eastAsia="宋体" w:cs="宋体"/>
                <w:szCs w:val="21"/>
              </w:rPr>
              <w:t>,其中正本1份,其余为副本</w:t>
            </w:r>
          </w:p>
        </w:tc>
      </w:tr>
      <w:tr>
        <w:tblPrEx>
          <w:tblLayout w:type="fixed"/>
          <w:tblCellMar>
            <w:top w:w="0" w:type="dxa"/>
            <w:left w:w="108" w:type="dxa"/>
            <w:bottom w:w="0" w:type="dxa"/>
            <w:right w:w="108" w:type="dxa"/>
          </w:tblCellMar>
        </w:tblPrEx>
        <w:trPr>
          <w:trHeight w:val="789" w:hRule="atLeast"/>
          <w:jc w:val="right"/>
        </w:trPr>
        <w:tc>
          <w:tcPr>
            <w:tcW w:w="899" w:type="dxa"/>
            <w:tcBorders>
              <w:top w:val="nil"/>
              <w:left w:val="single" w:color="auto" w:sz="8" w:space="0"/>
              <w:bottom w:val="single" w:color="auto" w:sz="8"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9</w:t>
            </w:r>
          </w:p>
        </w:tc>
        <w:tc>
          <w:tcPr>
            <w:tcW w:w="1726" w:type="dxa"/>
            <w:tcBorders>
              <w:top w:val="nil"/>
              <w:left w:val="single" w:color="auto" w:sz="4" w:space="0"/>
              <w:bottom w:val="single" w:color="auto" w:sz="8" w:space="0"/>
              <w:right w:val="single" w:color="auto" w:sz="8"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资格审查</w:t>
            </w:r>
          </w:p>
        </w:tc>
        <w:tc>
          <w:tcPr>
            <w:tcW w:w="6029" w:type="dxa"/>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Cs w:val="21"/>
                <w:u w:val="single"/>
              </w:rPr>
            </w:pPr>
            <w:r>
              <w:rPr>
                <w:rFonts w:hint="eastAsia" w:ascii="宋体" w:hAnsi="宋体" w:eastAsia="宋体" w:cs="宋体"/>
                <w:color w:val="FF0000"/>
                <w:kern w:val="0"/>
                <w:szCs w:val="21"/>
              </w:rPr>
              <w:t>本项目投标供应商的资格条件在评标前由采购人进行审查，资格审查合格供应商不足三家，不得进行评标。</w:t>
            </w:r>
          </w:p>
        </w:tc>
      </w:tr>
      <w:tr>
        <w:tblPrEx>
          <w:tblLayout w:type="fixed"/>
          <w:tblCellMar>
            <w:top w:w="0" w:type="dxa"/>
            <w:left w:w="108" w:type="dxa"/>
            <w:bottom w:w="0" w:type="dxa"/>
            <w:right w:w="108" w:type="dxa"/>
          </w:tblCellMar>
        </w:tblPrEx>
        <w:trPr>
          <w:trHeight w:val="822" w:hRule="atLeast"/>
          <w:jc w:val="right"/>
        </w:trPr>
        <w:tc>
          <w:tcPr>
            <w:tcW w:w="899" w:type="dxa"/>
            <w:tcBorders>
              <w:top w:val="nil"/>
              <w:left w:val="single" w:color="auto" w:sz="8" w:space="0"/>
              <w:bottom w:val="single" w:color="auto" w:sz="8"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10</w:t>
            </w:r>
          </w:p>
        </w:tc>
        <w:tc>
          <w:tcPr>
            <w:tcW w:w="1726" w:type="dxa"/>
            <w:tcBorders>
              <w:top w:val="nil"/>
              <w:left w:val="single" w:color="auto" w:sz="4"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履约保证金</w:t>
            </w:r>
          </w:p>
        </w:tc>
        <w:tc>
          <w:tcPr>
            <w:tcW w:w="6029" w:type="dxa"/>
            <w:tcBorders>
              <w:top w:val="nil"/>
              <w:left w:val="nil"/>
              <w:bottom w:val="single" w:color="auto" w:sz="8" w:space="0"/>
              <w:right w:val="single" w:color="auto" w:sz="8" w:space="0"/>
            </w:tcBorders>
            <w:vAlign w:val="center"/>
          </w:tcPr>
          <w:p>
            <w:pPr>
              <w:widowControl/>
              <w:rPr>
                <w:rFonts w:ascii="宋体" w:hAnsi="宋体" w:eastAsia="宋体" w:cs="宋体"/>
                <w:b/>
                <w:kern w:val="0"/>
                <w:szCs w:val="21"/>
              </w:rPr>
            </w:pPr>
            <w:r>
              <w:rPr>
                <w:rFonts w:hint="eastAsia" w:ascii="宋体" w:hAnsi="宋体" w:eastAsia="宋体" w:cs="宋体"/>
                <w:b/>
                <w:kern w:val="0"/>
                <w:szCs w:val="21"/>
              </w:rPr>
              <w:t>无</w:t>
            </w:r>
            <w:r>
              <w:rPr>
                <w:rFonts w:hint="eastAsia" w:ascii="宋体" w:hAnsi="宋体" w:eastAsia="宋体" w:cs="宋体"/>
                <w:kern w:val="0"/>
                <w:szCs w:val="21"/>
              </w:rPr>
              <w:t>履约保证金</w:t>
            </w:r>
          </w:p>
        </w:tc>
      </w:tr>
      <w:tr>
        <w:tblPrEx>
          <w:tblLayout w:type="fixed"/>
          <w:tblCellMar>
            <w:top w:w="0" w:type="dxa"/>
            <w:left w:w="108" w:type="dxa"/>
            <w:bottom w:w="0" w:type="dxa"/>
            <w:right w:w="108" w:type="dxa"/>
          </w:tblCellMar>
        </w:tblPrEx>
        <w:trPr>
          <w:trHeight w:val="1406" w:hRule="atLeast"/>
          <w:jc w:val="right"/>
        </w:trPr>
        <w:tc>
          <w:tcPr>
            <w:tcW w:w="899" w:type="dxa"/>
            <w:tcBorders>
              <w:top w:val="nil"/>
              <w:left w:val="single" w:color="auto" w:sz="8" w:space="0"/>
              <w:bottom w:val="single" w:color="auto" w:sz="8" w:space="0"/>
              <w:right w:val="single" w:color="auto" w:sz="4" w:space="0"/>
            </w:tcBorders>
            <w:vAlign w:val="center"/>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11</w:t>
            </w:r>
          </w:p>
        </w:tc>
        <w:tc>
          <w:tcPr>
            <w:tcW w:w="1726" w:type="dxa"/>
            <w:tcBorders>
              <w:top w:val="nil"/>
              <w:left w:val="single" w:color="auto" w:sz="4"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询问和质疑</w:t>
            </w:r>
          </w:p>
        </w:tc>
        <w:tc>
          <w:tcPr>
            <w:tcW w:w="6029" w:type="dxa"/>
            <w:tcBorders>
              <w:top w:val="nil"/>
              <w:left w:val="nil"/>
              <w:bottom w:val="single" w:color="auto" w:sz="8" w:space="0"/>
              <w:right w:val="single" w:color="auto" w:sz="8" w:space="0"/>
            </w:tcBorders>
            <w:vAlign w:val="center"/>
          </w:tcPr>
          <w:p>
            <w:pPr>
              <w:widowControl/>
              <w:rPr>
                <w:rFonts w:ascii="宋体" w:hAnsi="宋体" w:eastAsia="宋体" w:cs="宋体"/>
                <w:kern w:val="0"/>
                <w:szCs w:val="21"/>
              </w:rPr>
            </w:pPr>
            <w:r>
              <w:rPr>
                <w:rFonts w:hint="eastAsia" w:ascii="宋体" w:hAnsi="宋体" w:eastAsia="宋体" w:cs="宋体"/>
              </w:rPr>
              <w:t>供应商认为采购文件、采购过程和中标、成交结果使自己的权益受到损害的，可以在知道或者应知其权益受到损害之日起七个工作日内，以书面形式向采购代理机构提出质疑。详见投标人须知37.询问和质疑。</w:t>
            </w:r>
          </w:p>
        </w:tc>
      </w:tr>
    </w:tbl>
    <w:p>
      <w:pPr>
        <w:rPr>
          <w:rFonts w:ascii="宋体" w:hAnsi="宋体" w:eastAsia="宋体" w:cs="宋体"/>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p>
    <w:p>
      <w:pPr>
        <w:adjustRightInd w:val="0"/>
        <w:jc w:val="left"/>
        <w:rPr>
          <w:rFonts w:ascii="宋体" w:hAnsi="宋体" w:eastAsia="宋体" w:cs="宋体"/>
          <w:sz w:val="28"/>
          <w:szCs w:val="28"/>
        </w:rPr>
      </w:pPr>
      <w:r>
        <w:rPr>
          <w:rFonts w:hint="eastAsia" w:ascii="宋体" w:hAnsi="宋体" w:eastAsia="宋体" w:cs="宋体"/>
          <w:sz w:val="28"/>
          <w:szCs w:val="28"/>
        </w:rPr>
        <w:t xml:space="preserve">附表                    </w:t>
      </w:r>
      <w:r>
        <w:rPr>
          <w:rFonts w:hint="eastAsia" w:ascii="宋体" w:hAnsi="宋体" w:eastAsia="宋体" w:cs="宋体"/>
          <w:sz w:val="24"/>
          <w:szCs w:val="24"/>
        </w:rPr>
        <w:t>分包服务详细信息表</w:t>
      </w:r>
    </w:p>
    <w:tbl>
      <w:tblPr>
        <w:tblStyle w:val="9"/>
        <w:tblW w:w="84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713"/>
        <w:gridCol w:w="2470"/>
        <w:gridCol w:w="171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57" w:type="dxa"/>
            <w:vAlign w:val="center"/>
          </w:tcPr>
          <w:p>
            <w:pPr>
              <w:jc w:val="center"/>
              <w:rPr>
                <w:rFonts w:ascii="宋体" w:hAnsi="宋体" w:eastAsia="宋体" w:cs="宋体"/>
                <w:b/>
                <w:szCs w:val="21"/>
              </w:rPr>
            </w:pPr>
            <w:r>
              <w:rPr>
                <w:rFonts w:hint="eastAsia" w:ascii="宋体" w:hAnsi="宋体" w:eastAsia="宋体" w:cs="宋体"/>
                <w:b/>
                <w:szCs w:val="21"/>
              </w:rPr>
              <w:t>包号</w:t>
            </w:r>
          </w:p>
        </w:tc>
        <w:tc>
          <w:tcPr>
            <w:tcW w:w="1713" w:type="dxa"/>
            <w:vAlign w:val="center"/>
          </w:tcPr>
          <w:p>
            <w:pPr>
              <w:jc w:val="center"/>
              <w:rPr>
                <w:rFonts w:ascii="宋体" w:hAnsi="宋体" w:eastAsia="宋体" w:cs="宋体"/>
                <w:b/>
                <w:szCs w:val="21"/>
              </w:rPr>
            </w:pPr>
            <w:r>
              <w:rPr>
                <w:rFonts w:hint="eastAsia" w:ascii="宋体" w:hAnsi="宋体" w:eastAsia="宋体" w:cs="宋体"/>
                <w:b/>
                <w:szCs w:val="21"/>
              </w:rPr>
              <w:t>分包服务名称</w:t>
            </w:r>
          </w:p>
        </w:tc>
        <w:tc>
          <w:tcPr>
            <w:tcW w:w="2470" w:type="dxa"/>
            <w:vAlign w:val="center"/>
          </w:tcPr>
          <w:p>
            <w:pPr>
              <w:jc w:val="center"/>
              <w:rPr>
                <w:rFonts w:ascii="宋体" w:hAnsi="宋体" w:eastAsia="宋体" w:cs="宋体"/>
                <w:b/>
                <w:szCs w:val="21"/>
              </w:rPr>
            </w:pPr>
            <w:r>
              <w:rPr>
                <w:rFonts w:hint="eastAsia" w:ascii="宋体" w:hAnsi="宋体" w:eastAsia="宋体" w:cs="宋体"/>
                <w:b/>
                <w:szCs w:val="21"/>
              </w:rPr>
              <w:t>最高限价（</w:t>
            </w:r>
            <w:bookmarkStart w:id="22" w:name="OLE_LINK13"/>
            <w:r>
              <w:rPr>
                <w:rFonts w:hint="eastAsia" w:ascii="宋体" w:hAnsi="宋体" w:eastAsia="宋体" w:cs="宋体"/>
                <w:b/>
                <w:szCs w:val="21"/>
              </w:rPr>
              <w:t>万元</w:t>
            </w:r>
            <w:bookmarkEnd w:id="22"/>
            <w:r>
              <w:rPr>
                <w:rFonts w:hint="eastAsia" w:ascii="宋体" w:hAnsi="宋体" w:eastAsia="宋体" w:cs="宋体"/>
                <w:b/>
                <w:szCs w:val="21"/>
              </w:rPr>
              <w:t>）</w:t>
            </w:r>
          </w:p>
        </w:tc>
        <w:tc>
          <w:tcPr>
            <w:tcW w:w="1717" w:type="dxa"/>
            <w:vAlign w:val="center"/>
          </w:tcPr>
          <w:p>
            <w:pPr>
              <w:jc w:val="center"/>
              <w:rPr>
                <w:rFonts w:ascii="宋体" w:hAnsi="宋体" w:eastAsia="宋体" w:cs="宋体"/>
                <w:b/>
                <w:szCs w:val="21"/>
              </w:rPr>
            </w:pPr>
            <w:r>
              <w:rPr>
                <w:rFonts w:hint="eastAsia" w:ascii="宋体" w:hAnsi="宋体" w:eastAsia="宋体" w:cs="宋体"/>
                <w:b/>
                <w:szCs w:val="21"/>
              </w:rPr>
              <w:t>投标保证金（万元）</w:t>
            </w:r>
          </w:p>
        </w:tc>
        <w:tc>
          <w:tcPr>
            <w:tcW w:w="1717" w:type="dxa"/>
            <w:vAlign w:val="center"/>
          </w:tcPr>
          <w:p>
            <w:pPr>
              <w:jc w:val="center"/>
              <w:rPr>
                <w:rFonts w:ascii="宋体" w:hAnsi="宋体" w:eastAsia="宋体" w:cs="宋体"/>
                <w:b/>
                <w:szCs w:val="21"/>
              </w:rPr>
            </w:pPr>
            <w:r>
              <w:rPr>
                <w:rFonts w:hint="eastAsia" w:ascii="宋体" w:hAnsi="宋体" w:eastAsia="宋体" w:cs="宋体"/>
                <w:b/>
                <w:szCs w:val="21"/>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857" w:type="dxa"/>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1713" w:type="dxa"/>
            <w:vAlign w:val="center"/>
          </w:tcPr>
          <w:p>
            <w:pPr>
              <w:jc w:val="center"/>
              <w:rPr>
                <w:rFonts w:ascii="宋体" w:hAnsi="宋体" w:eastAsia="宋体" w:cs="宋体"/>
                <w:color w:val="0000FF"/>
                <w:sz w:val="24"/>
                <w:u w:val="single"/>
                <w:lang w:val="zh-CN"/>
              </w:rPr>
            </w:pPr>
          </w:p>
          <w:p>
            <w:pPr>
              <w:jc w:val="center"/>
              <w:rPr>
                <w:rFonts w:ascii="宋体" w:hAnsi="宋体" w:eastAsia="宋体" w:cs="宋体"/>
                <w:sz w:val="28"/>
                <w:szCs w:val="28"/>
              </w:rPr>
            </w:pPr>
            <w:r>
              <w:rPr>
                <w:rFonts w:hint="eastAsia" w:ascii="宋体" w:hAnsi="宋体" w:eastAsia="宋体" w:cs="宋体"/>
                <w:color w:val="0000FF"/>
                <w:sz w:val="24"/>
                <w:u w:val="single"/>
              </w:rPr>
              <w:t>立体化防控体系建设建设监理</w:t>
            </w:r>
          </w:p>
        </w:tc>
        <w:tc>
          <w:tcPr>
            <w:tcW w:w="2470" w:type="dxa"/>
            <w:vAlign w:val="center"/>
          </w:tcPr>
          <w:p>
            <w:pPr>
              <w:jc w:val="center"/>
              <w:rPr>
                <w:rFonts w:ascii="宋体" w:hAnsi="宋体" w:eastAsia="宋体" w:cs="宋体"/>
                <w:sz w:val="28"/>
                <w:szCs w:val="28"/>
              </w:rPr>
            </w:pPr>
            <w:r>
              <w:rPr>
                <w:rFonts w:hint="eastAsia" w:ascii="宋体" w:hAnsi="宋体" w:eastAsia="宋体" w:cs="宋体"/>
                <w:color w:val="0000FF"/>
                <w:sz w:val="28"/>
                <w:szCs w:val="28"/>
              </w:rPr>
              <w:t>126.89</w:t>
            </w:r>
          </w:p>
        </w:tc>
        <w:tc>
          <w:tcPr>
            <w:tcW w:w="1717" w:type="dxa"/>
            <w:vAlign w:val="center"/>
          </w:tcPr>
          <w:p>
            <w:pPr>
              <w:jc w:val="center"/>
              <w:rPr>
                <w:rFonts w:ascii="宋体" w:hAnsi="宋体" w:eastAsia="宋体" w:cs="宋体"/>
                <w:sz w:val="28"/>
                <w:szCs w:val="28"/>
              </w:rPr>
            </w:pPr>
            <w:r>
              <w:rPr>
                <w:rFonts w:hint="eastAsia" w:ascii="宋体" w:hAnsi="宋体" w:eastAsia="宋体" w:cs="宋体"/>
                <w:color w:val="0000FF"/>
                <w:sz w:val="28"/>
                <w:szCs w:val="28"/>
              </w:rPr>
              <w:t>2.1</w:t>
            </w:r>
          </w:p>
        </w:tc>
        <w:tc>
          <w:tcPr>
            <w:tcW w:w="1717" w:type="dxa"/>
            <w:vAlign w:val="center"/>
          </w:tcPr>
          <w:p>
            <w:pPr>
              <w:jc w:val="center"/>
              <w:rPr>
                <w:rFonts w:ascii="宋体" w:hAnsi="宋体" w:eastAsia="宋体" w:cs="宋体"/>
                <w:sz w:val="28"/>
                <w:szCs w:val="28"/>
              </w:rPr>
            </w:pPr>
            <w:r>
              <w:rPr>
                <w:rFonts w:hint="eastAsia" w:ascii="宋体" w:hAnsi="宋体" w:eastAsia="宋体" w:cs="宋体"/>
                <w:kern w:val="0"/>
                <w:sz w:val="24"/>
                <w:szCs w:val="24"/>
              </w:rPr>
              <w:t>综合评标法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7" w:type="dxa"/>
          </w:tcPr>
          <w:p>
            <w:pPr>
              <w:rPr>
                <w:rFonts w:ascii="宋体" w:hAnsi="宋体" w:eastAsia="宋体" w:cs="宋体"/>
                <w:sz w:val="28"/>
                <w:szCs w:val="28"/>
              </w:rPr>
            </w:pPr>
          </w:p>
        </w:tc>
        <w:tc>
          <w:tcPr>
            <w:tcW w:w="1713" w:type="dxa"/>
          </w:tcPr>
          <w:p>
            <w:pPr>
              <w:rPr>
                <w:rFonts w:ascii="宋体" w:hAnsi="宋体" w:eastAsia="宋体" w:cs="宋体"/>
                <w:sz w:val="28"/>
                <w:szCs w:val="28"/>
              </w:rPr>
            </w:pPr>
          </w:p>
        </w:tc>
        <w:tc>
          <w:tcPr>
            <w:tcW w:w="2470" w:type="dxa"/>
          </w:tcPr>
          <w:p>
            <w:pPr>
              <w:rPr>
                <w:rFonts w:ascii="宋体" w:hAnsi="宋体" w:eastAsia="宋体" w:cs="宋体"/>
                <w:sz w:val="28"/>
                <w:szCs w:val="28"/>
              </w:rPr>
            </w:pPr>
          </w:p>
        </w:tc>
        <w:tc>
          <w:tcPr>
            <w:tcW w:w="1717" w:type="dxa"/>
          </w:tcPr>
          <w:p>
            <w:pPr>
              <w:rPr>
                <w:rFonts w:ascii="宋体" w:hAnsi="宋体" w:eastAsia="宋体" w:cs="宋体"/>
                <w:sz w:val="28"/>
                <w:szCs w:val="28"/>
              </w:rPr>
            </w:pPr>
          </w:p>
        </w:tc>
        <w:tc>
          <w:tcPr>
            <w:tcW w:w="1717" w:type="dxa"/>
          </w:tcPr>
          <w:p>
            <w:pP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857" w:type="dxa"/>
          </w:tcPr>
          <w:p>
            <w:pPr>
              <w:rPr>
                <w:rFonts w:ascii="宋体" w:hAnsi="宋体" w:eastAsia="宋体" w:cs="宋体"/>
                <w:sz w:val="28"/>
                <w:szCs w:val="28"/>
              </w:rPr>
            </w:pPr>
          </w:p>
        </w:tc>
        <w:tc>
          <w:tcPr>
            <w:tcW w:w="1713" w:type="dxa"/>
          </w:tcPr>
          <w:p>
            <w:pPr>
              <w:rPr>
                <w:rFonts w:ascii="宋体" w:hAnsi="宋体" w:eastAsia="宋体" w:cs="宋体"/>
                <w:sz w:val="28"/>
                <w:szCs w:val="28"/>
              </w:rPr>
            </w:pPr>
          </w:p>
        </w:tc>
        <w:tc>
          <w:tcPr>
            <w:tcW w:w="2470" w:type="dxa"/>
          </w:tcPr>
          <w:p>
            <w:pPr>
              <w:rPr>
                <w:rFonts w:ascii="宋体" w:hAnsi="宋体" w:eastAsia="宋体" w:cs="宋体"/>
                <w:sz w:val="28"/>
                <w:szCs w:val="28"/>
              </w:rPr>
            </w:pPr>
          </w:p>
        </w:tc>
        <w:tc>
          <w:tcPr>
            <w:tcW w:w="1717" w:type="dxa"/>
          </w:tcPr>
          <w:p>
            <w:pPr>
              <w:rPr>
                <w:rFonts w:ascii="宋体" w:hAnsi="宋体" w:eastAsia="宋体" w:cs="宋体"/>
                <w:sz w:val="28"/>
                <w:szCs w:val="28"/>
              </w:rPr>
            </w:pPr>
          </w:p>
        </w:tc>
        <w:tc>
          <w:tcPr>
            <w:tcW w:w="1717" w:type="dxa"/>
          </w:tcPr>
          <w:p>
            <w:pP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474" w:type="dxa"/>
            <w:gridSpan w:val="5"/>
          </w:tcPr>
          <w:p>
            <w:pPr>
              <w:spacing w:line="300" w:lineRule="exact"/>
              <w:ind w:firstLine="420" w:firstLineChars="200"/>
              <w:outlineLvl w:val="0"/>
              <w:rPr>
                <w:rFonts w:ascii="宋体" w:hAnsi="宋体" w:eastAsia="宋体" w:cs="宋体"/>
                <w:kern w:val="0"/>
                <w:szCs w:val="21"/>
              </w:rPr>
            </w:pPr>
            <w:r>
              <w:rPr>
                <w:rFonts w:hint="eastAsia" w:ascii="宋体" w:hAnsi="宋体" w:eastAsia="宋体" w:cs="宋体"/>
                <w:szCs w:val="21"/>
              </w:rPr>
              <w:t>说明：1</w:t>
            </w:r>
            <w:r>
              <w:rPr>
                <w:rFonts w:hint="eastAsia" w:ascii="宋体" w:hAnsi="宋体" w:eastAsia="宋体" w:cs="宋体"/>
                <w:kern w:val="0"/>
                <w:szCs w:val="21"/>
              </w:rPr>
              <w:t>.超过每包最高限价的投标文件为无效投标文件。</w:t>
            </w:r>
          </w:p>
          <w:p>
            <w:pPr>
              <w:spacing w:line="300" w:lineRule="exact"/>
              <w:ind w:firstLine="420" w:firstLineChars="200"/>
              <w:rPr>
                <w:rFonts w:ascii="宋体" w:hAnsi="宋体" w:eastAsia="宋体" w:cs="宋体"/>
                <w:kern w:val="0"/>
                <w:szCs w:val="21"/>
              </w:rPr>
            </w:pPr>
            <w:r>
              <w:rPr>
                <w:rFonts w:hint="eastAsia" w:ascii="宋体" w:hAnsi="宋体" w:eastAsia="宋体" w:cs="宋体"/>
                <w:kern w:val="0"/>
                <w:szCs w:val="21"/>
              </w:rPr>
              <w:t>2.投标保证金：不超过采购限价的2%。</w:t>
            </w:r>
          </w:p>
          <w:p>
            <w:pPr>
              <w:autoSpaceDE w:val="0"/>
              <w:autoSpaceDN w:val="0"/>
              <w:adjustRightInd w:val="0"/>
              <w:spacing w:line="300" w:lineRule="exact"/>
              <w:ind w:firstLine="445" w:firstLineChars="212"/>
              <w:jc w:val="left"/>
              <w:rPr>
                <w:rFonts w:ascii="宋体" w:hAnsi="宋体" w:eastAsia="宋体" w:cs="宋体"/>
                <w:kern w:val="0"/>
                <w:szCs w:val="21"/>
              </w:rPr>
            </w:pPr>
            <w:r>
              <w:rPr>
                <w:rFonts w:hint="eastAsia" w:ascii="宋体" w:hAnsi="宋体" w:eastAsia="宋体" w:cs="宋体"/>
                <w:kern w:val="0"/>
                <w:szCs w:val="21"/>
              </w:rPr>
              <w:t>3.收到投标保证金的截止时间: 交纳投标保证金的截止时间为</w:t>
            </w:r>
            <w:r>
              <w:rPr>
                <w:rFonts w:hint="eastAsia" w:ascii="宋体" w:hAnsi="宋体" w:eastAsia="宋体" w:cs="宋体"/>
                <w:szCs w:val="21"/>
              </w:rPr>
              <w:t>递交投标文件截止及开标时间</w:t>
            </w:r>
            <w:r>
              <w:rPr>
                <w:rFonts w:hint="eastAsia" w:ascii="宋体" w:hAnsi="宋体" w:eastAsia="宋体" w:cs="宋体"/>
                <w:kern w:val="0"/>
                <w:szCs w:val="21"/>
              </w:rPr>
              <w:t>前，将投标保证金转入海城市公共资源交易中心账户，以实际到账为准。为方便投标保证金的返还，请在投标函中提供投标单位的开户行、银行账号和开户行地址，并在汇款凭证上注明供应商名称、项目名称、项目编号、所投标段。开标时请出示汇款凭证。请供应商严格遵守以上规定，否则一切后果由供应商自行承担。</w:t>
            </w:r>
          </w:p>
          <w:p>
            <w:pPr>
              <w:pStyle w:val="11"/>
              <w:spacing w:line="300" w:lineRule="exact"/>
              <w:ind w:firstLine="420" w:firstLineChars="200"/>
              <w:rPr>
                <w:rFonts w:eastAsia="宋体"/>
                <w:sz w:val="21"/>
                <w:szCs w:val="21"/>
              </w:rPr>
            </w:pPr>
            <w:r>
              <w:rPr>
                <w:rFonts w:hint="eastAsia" w:eastAsia="宋体"/>
                <w:sz w:val="21"/>
                <w:szCs w:val="21"/>
              </w:rPr>
              <w:t>4.收取保证金的方式：转账。</w:t>
            </w:r>
          </w:p>
          <w:p>
            <w:pPr>
              <w:pStyle w:val="11"/>
              <w:spacing w:line="300" w:lineRule="exact"/>
              <w:ind w:firstLine="420" w:firstLineChars="200"/>
              <w:rPr>
                <w:rFonts w:eastAsia="宋体"/>
                <w:sz w:val="21"/>
                <w:szCs w:val="21"/>
              </w:rPr>
            </w:pPr>
            <w:r>
              <w:rPr>
                <w:rFonts w:hint="eastAsia" w:eastAsia="宋体"/>
                <w:sz w:val="21"/>
                <w:szCs w:val="21"/>
              </w:rPr>
              <w:t>5.收款单位：海城市公共资源交易中心</w:t>
            </w:r>
          </w:p>
          <w:p>
            <w:pPr>
              <w:spacing w:line="300" w:lineRule="exact"/>
              <w:ind w:firstLine="420" w:firstLineChars="200"/>
              <w:rPr>
                <w:rFonts w:ascii="宋体" w:hAnsi="宋体" w:eastAsia="宋体" w:cs="宋体"/>
                <w:kern w:val="0"/>
                <w:szCs w:val="21"/>
              </w:rPr>
            </w:pPr>
            <w:r>
              <w:rPr>
                <w:rFonts w:hint="eastAsia" w:ascii="宋体" w:hAnsi="宋体" w:eastAsia="宋体" w:cs="宋体"/>
                <w:szCs w:val="21"/>
              </w:rPr>
              <w:t>6.开户行：</w:t>
            </w:r>
            <w:r>
              <w:rPr>
                <w:rFonts w:hint="eastAsia" w:ascii="宋体" w:hAnsi="宋体" w:eastAsia="宋体" w:cs="宋体"/>
                <w:kern w:val="0"/>
                <w:szCs w:val="21"/>
              </w:rPr>
              <w:t>中国建设银行股份有限公司海城支行</w:t>
            </w:r>
          </w:p>
          <w:p>
            <w:pPr>
              <w:spacing w:line="300" w:lineRule="exact"/>
              <w:ind w:firstLine="420" w:firstLineChars="200"/>
              <w:rPr>
                <w:rFonts w:ascii="宋体" w:hAnsi="宋体" w:eastAsia="宋体" w:cs="宋体"/>
                <w:kern w:val="0"/>
                <w:szCs w:val="21"/>
              </w:rPr>
            </w:pPr>
            <w:r>
              <w:rPr>
                <w:rFonts w:hint="eastAsia" w:ascii="宋体" w:hAnsi="宋体" w:eastAsia="宋体" w:cs="宋体"/>
                <w:szCs w:val="21"/>
              </w:rPr>
              <w:t>7.银行账号：</w:t>
            </w:r>
            <w:r>
              <w:rPr>
                <w:rFonts w:hint="eastAsia" w:ascii="宋体" w:hAnsi="宋体" w:eastAsia="宋体" w:cs="宋体"/>
                <w:kern w:val="0"/>
                <w:szCs w:val="21"/>
              </w:rPr>
              <w:t>21001630703052503770</w:t>
            </w:r>
          </w:p>
          <w:p>
            <w:pPr>
              <w:spacing w:line="280" w:lineRule="exact"/>
              <w:ind w:firstLine="420" w:firstLineChars="200"/>
              <w:rPr>
                <w:rFonts w:ascii="宋体" w:hAnsi="宋体" w:eastAsia="宋体" w:cs="宋体"/>
                <w:kern w:val="0"/>
                <w:szCs w:val="21"/>
              </w:rPr>
            </w:pPr>
            <w:r>
              <w:rPr>
                <w:rFonts w:hint="eastAsia" w:ascii="宋体" w:hAnsi="宋体" w:eastAsia="宋体" w:cs="宋体"/>
                <w:szCs w:val="21"/>
              </w:rPr>
              <w:t>8. 投标保证金联系电话：0412-3618055</w:t>
            </w:r>
          </w:p>
        </w:tc>
      </w:tr>
    </w:tbl>
    <w:p>
      <w:pPr>
        <w:rPr>
          <w:rFonts w:ascii="宋体" w:hAnsi="宋体" w:eastAsia="宋体" w:cs="宋体"/>
        </w:rPr>
      </w:pPr>
      <w:r>
        <w:rPr>
          <w:rFonts w:hint="eastAsia" w:ascii="宋体" w:hAnsi="宋体" w:eastAsia="宋体" w:cs="宋体"/>
        </w:rPr>
        <w:br w:type="page"/>
      </w: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t>第二章 投标文件内容及格式</w:t>
      </w:r>
    </w:p>
    <w:p>
      <w:pPr>
        <w:rPr>
          <w:rFonts w:ascii="宋体" w:hAnsi="宋体" w:eastAsia="宋体" w:cs="宋体"/>
          <w:b/>
        </w:rPr>
      </w:pPr>
      <w:r>
        <w:rPr>
          <w:rFonts w:hint="eastAsia" w:ascii="宋体" w:hAnsi="宋体" w:eastAsia="宋体" w:cs="宋体"/>
          <w:b/>
        </w:rPr>
        <w:t>一、投标文件的外封面、封口、封皮及目录</w:t>
      </w:r>
    </w:p>
    <w:tbl>
      <w:tblPr>
        <w:tblStyle w:val="9"/>
        <w:tblW w:w="8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05"/>
        <w:gridCol w:w="1134"/>
        <w:gridCol w:w="75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605" w:type="dxa"/>
            <w:vAlign w:val="center"/>
          </w:tcPr>
          <w:p>
            <w:pPr>
              <w:rPr>
                <w:rFonts w:ascii="宋体" w:hAnsi="宋体" w:eastAsia="宋体" w:cs="宋体"/>
                <w:szCs w:val="21"/>
              </w:rPr>
            </w:pPr>
            <w:r>
              <w:rPr>
                <w:rFonts w:hint="eastAsia" w:ascii="宋体" w:hAnsi="宋体" w:eastAsia="宋体" w:cs="宋体"/>
                <w:szCs w:val="21"/>
              </w:rPr>
              <w:t>资格性证明材料</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所属包号</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格式</w:t>
            </w:r>
          </w:p>
        </w:tc>
        <w:tc>
          <w:tcPr>
            <w:tcW w:w="1066" w:type="dxa"/>
            <w:vAlign w:val="center"/>
          </w:tcPr>
          <w:p>
            <w:pPr>
              <w:jc w:val="center"/>
              <w:rPr>
                <w:rFonts w:ascii="宋体" w:hAnsi="宋体" w:eastAsia="宋体" w:cs="宋体"/>
                <w:szCs w:val="21"/>
              </w:rPr>
            </w:pPr>
            <w:r>
              <w:rPr>
                <w:rFonts w:hint="eastAsia" w:ascii="宋体" w:hAnsi="宋体" w:eastAsia="宋体" w:cs="宋体"/>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605" w:type="dxa"/>
            <w:vAlign w:val="center"/>
          </w:tcPr>
          <w:p>
            <w:pPr>
              <w:widowControl/>
              <w:jc w:val="left"/>
              <w:rPr>
                <w:rFonts w:ascii="宋体" w:hAnsi="宋体" w:eastAsia="宋体" w:cs="宋体"/>
                <w:b/>
                <w:kern w:val="0"/>
                <w:szCs w:val="21"/>
              </w:rPr>
            </w:pPr>
            <w:r>
              <w:rPr>
                <w:rFonts w:hint="eastAsia" w:ascii="宋体" w:hAnsi="宋体" w:eastAsia="宋体" w:cs="宋体"/>
                <w:kern w:val="0"/>
                <w:szCs w:val="21"/>
              </w:rPr>
              <w:t>投标文件的外封面及封口</w:t>
            </w:r>
          </w:p>
        </w:tc>
        <w:tc>
          <w:tcPr>
            <w:tcW w:w="1134" w:type="dxa"/>
            <w:vAlign w:val="center"/>
          </w:tcPr>
          <w:p>
            <w:pPr>
              <w:rPr>
                <w:rFonts w:ascii="宋体" w:hAnsi="宋体" w:eastAsia="宋体" w:cs="宋体"/>
                <w:szCs w:val="21"/>
              </w:rPr>
            </w:pPr>
            <w:r>
              <w:rPr>
                <w:rFonts w:hint="eastAsia" w:ascii="宋体" w:hAnsi="宋体" w:eastAsia="宋体" w:cs="宋体"/>
                <w:szCs w:val="21"/>
              </w:rPr>
              <w:t>全部</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6" w:type="dxa"/>
            <w:vMerge w:val="restart"/>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605" w:type="dxa"/>
            <w:vAlign w:val="center"/>
          </w:tcPr>
          <w:p>
            <w:pPr>
              <w:widowControl/>
              <w:rPr>
                <w:rFonts w:ascii="宋体" w:hAnsi="宋体" w:eastAsia="宋体" w:cs="宋体"/>
                <w:kern w:val="0"/>
                <w:szCs w:val="21"/>
              </w:rPr>
            </w:pPr>
            <w:r>
              <w:rPr>
                <w:rFonts w:hint="eastAsia" w:ascii="宋体" w:hAnsi="宋体" w:eastAsia="宋体" w:cs="宋体"/>
                <w:kern w:val="0"/>
                <w:szCs w:val="21"/>
              </w:rPr>
              <w:t>投标文件的封皮</w:t>
            </w:r>
          </w:p>
        </w:tc>
        <w:tc>
          <w:tcPr>
            <w:tcW w:w="1134" w:type="dxa"/>
            <w:vAlign w:val="center"/>
          </w:tcPr>
          <w:p>
            <w:pPr>
              <w:rPr>
                <w:rFonts w:ascii="宋体" w:hAnsi="宋体" w:eastAsia="宋体" w:cs="宋体"/>
                <w:szCs w:val="21"/>
              </w:rPr>
            </w:pPr>
            <w:r>
              <w:rPr>
                <w:rFonts w:hint="eastAsia" w:ascii="宋体" w:hAnsi="宋体" w:eastAsia="宋体" w:cs="宋体"/>
                <w:szCs w:val="21"/>
              </w:rPr>
              <w:t>全部</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605" w:type="dxa"/>
            <w:vAlign w:val="center"/>
          </w:tcPr>
          <w:p>
            <w:pPr>
              <w:widowControl/>
              <w:rPr>
                <w:rFonts w:ascii="宋体" w:hAnsi="宋体" w:eastAsia="宋体" w:cs="宋体"/>
                <w:kern w:val="0"/>
                <w:szCs w:val="21"/>
              </w:rPr>
            </w:pPr>
            <w:r>
              <w:rPr>
                <w:rFonts w:hint="eastAsia" w:ascii="宋体" w:hAnsi="宋体" w:eastAsia="宋体" w:cs="宋体"/>
                <w:kern w:val="0"/>
                <w:szCs w:val="21"/>
              </w:rPr>
              <w:t>投标文件的目录</w:t>
            </w:r>
            <w:bookmarkStart w:id="56" w:name="_GoBack"/>
            <w:bookmarkEnd w:id="56"/>
          </w:p>
        </w:tc>
        <w:tc>
          <w:tcPr>
            <w:tcW w:w="1134" w:type="dxa"/>
            <w:vAlign w:val="center"/>
          </w:tcPr>
          <w:p>
            <w:pPr>
              <w:rPr>
                <w:rFonts w:ascii="宋体" w:hAnsi="宋体" w:eastAsia="宋体" w:cs="宋体"/>
                <w:szCs w:val="21"/>
              </w:rPr>
            </w:pPr>
            <w:r>
              <w:rPr>
                <w:rFonts w:hint="eastAsia" w:ascii="宋体" w:hAnsi="宋体" w:eastAsia="宋体" w:cs="宋体"/>
                <w:szCs w:val="21"/>
              </w:rPr>
              <w:t>全部</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066" w:type="dxa"/>
            <w:vMerge w:val="continue"/>
            <w:vAlign w:val="center"/>
          </w:tcPr>
          <w:p>
            <w:pPr>
              <w:jc w:val="center"/>
              <w:rPr>
                <w:rFonts w:ascii="宋体" w:hAnsi="宋体" w:eastAsia="宋体" w:cs="宋体"/>
                <w:szCs w:val="21"/>
              </w:rPr>
            </w:pPr>
          </w:p>
        </w:tc>
      </w:tr>
    </w:tbl>
    <w:p>
      <w:pPr>
        <w:rPr>
          <w:rFonts w:ascii="宋体" w:hAnsi="宋体" w:eastAsia="宋体" w:cs="宋体"/>
          <w:b/>
        </w:rPr>
      </w:pPr>
    </w:p>
    <w:p>
      <w:pPr>
        <w:rPr>
          <w:rFonts w:ascii="宋体" w:hAnsi="宋体" w:eastAsia="宋体" w:cs="宋体"/>
          <w:b/>
        </w:rPr>
      </w:pPr>
      <w:r>
        <w:rPr>
          <w:rFonts w:hint="eastAsia" w:ascii="宋体" w:hAnsi="宋体" w:eastAsia="宋体" w:cs="宋体"/>
          <w:b/>
        </w:rPr>
        <w:t>二、资格性证明材料（本栏所列内容为采购项目的初审条件，有一项不符合要求，不能进入下一阶段的评审）</w:t>
      </w:r>
    </w:p>
    <w:tbl>
      <w:tblPr>
        <w:tblStyle w:val="9"/>
        <w:tblW w:w="8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05"/>
        <w:gridCol w:w="1134"/>
        <w:gridCol w:w="75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605" w:type="dxa"/>
            <w:vAlign w:val="center"/>
          </w:tcPr>
          <w:p>
            <w:pPr>
              <w:rPr>
                <w:rFonts w:ascii="宋体" w:hAnsi="宋体" w:eastAsia="宋体" w:cs="宋体"/>
                <w:szCs w:val="21"/>
              </w:rPr>
            </w:pPr>
            <w:r>
              <w:rPr>
                <w:rFonts w:hint="eastAsia" w:ascii="宋体" w:hAnsi="宋体" w:eastAsia="宋体" w:cs="宋体"/>
                <w:szCs w:val="21"/>
              </w:rPr>
              <w:t>资格性证明材料</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所属包号</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格式</w:t>
            </w:r>
          </w:p>
        </w:tc>
        <w:tc>
          <w:tcPr>
            <w:tcW w:w="1066" w:type="dxa"/>
            <w:vAlign w:val="center"/>
          </w:tcPr>
          <w:p>
            <w:pPr>
              <w:jc w:val="center"/>
              <w:rPr>
                <w:rFonts w:ascii="宋体" w:hAnsi="宋体" w:eastAsia="宋体" w:cs="宋体"/>
                <w:szCs w:val="21"/>
              </w:rPr>
            </w:pPr>
            <w:r>
              <w:rPr>
                <w:rFonts w:hint="eastAsia" w:ascii="宋体" w:hAnsi="宋体" w:eastAsia="宋体" w:cs="宋体"/>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605" w:type="dxa"/>
            <w:vAlign w:val="center"/>
          </w:tcPr>
          <w:p>
            <w:pPr>
              <w:rPr>
                <w:rFonts w:ascii="宋体" w:hAnsi="宋体" w:eastAsia="宋体" w:cs="宋体"/>
                <w:color w:val="FF0000"/>
                <w:szCs w:val="21"/>
              </w:rPr>
            </w:pPr>
            <w:r>
              <w:rPr>
                <w:rFonts w:hint="eastAsia" w:ascii="宋体" w:hAnsi="宋体" w:eastAsia="宋体" w:cs="宋体"/>
                <w:color w:val="FF0000"/>
                <w:szCs w:val="21"/>
              </w:rPr>
              <w:t>投标人法人营业执照副本（复印件)</w:t>
            </w:r>
          </w:p>
        </w:tc>
        <w:tc>
          <w:tcPr>
            <w:tcW w:w="1134" w:type="dxa"/>
            <w:vAlign w:val="center"/>
          </w:tcPr>
          <w:p>
            <w:pPr>
              <w:rPr>
                <w:rFonts w:ascii="宋体" w:hAnsi="宋体" w:eastAsia="宋体" w:cs="宋体"/>
                <w:szCs w:val="21"/>
              </w:rPr>
            </w:pPr>
          </w:p>
        </w:tc>
        <w:tc>
          <w:tcPr>
            <w:tcW w:w="754"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066" w:type="dxa"/>
            <w:vMerge w:val="restart"/>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605" w:type="dxa"/>
            <w:vAlign w:val="center"/>
          </w:tcPr>
          <w:p>
            <w:pPr>
              <w:rPr>
                <w:rFonts w:ascii="宋体" w:hAnsi="宋体" w:eastAsia="宋体" w:cs="宋体"/>
                <w:color w:val="FF0000"/>
                <w:szCs w:val="21"/>
              </w:rPr>
            </w:pPr>
            <w:r>
              <w:rPr>
                <w:rFonts w:hint="eastAsia" w:ascii="宋体" w:hAnsi="宋体" w:eastAsia="宋体" w:cs="宋体"/>
                <w:color w:val="FF0000"/>
                <w:szCs w:val="21"/>
              </w:rPr>
              <w:t>法定代表人资格证明书或法定代表人授权委托书</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605" w:type="dxa"/>
            <w:vAlign w:val="center"/>
          </w:tcPr>
          <w:p>
            <w:pPr>
              <w:rPr>
                <w:rFonts w:ascii="宋体" w:hAnsi="宋体" w:eastAsia="宋体" w:cs="宋体"/>
                <w:color w:val="FF0000"/>
                <w:szCs w:val="21"/>
              </w:rPr>
            </w:pPr>
            <w:r>
              <w:rPr>
                <w:rFonts w:hint="eastAsia" w:ascii="宋体" w:hAnsi="宋体" w:eastAsia="宋体" w:cs="宋体"/>
                <w:color w:val="FF0000"/>
                <w:szCs w:val="21"/>
              </w:rPr>
              <w:t>开标日前六个月内任一个月的依法缴纳税收、社会保障资金的缴款凭证（复印件）</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605" w:type="dxa"/>
            <w:vAlign w:val="center"/>
          </w:tcPr>
          <w:p>
            <w:pPr>
              <w:rPr>
                <w:rFonts w:ascii="宋体" w:hAnsi="宋体" w:eastAsia="宋体" w:cs="宋体"/>
                <w:color w:val="FF0000"/>
                <w:szCs w:val="21"/>
              </w:rPr>
            </w:pPr>
            <w:r>
              <w:rPr>
                <w:rFonts w:hint="eastAsia" w:ascii="宋体" w:hAnsi="宋体" w:eastAsia="宋体" w:cs="宋体"/>
                <w:color w:val="FF0000"/>
                <w:szCs w:val="21"/>
              </w:rPr>
              <w:t>具有中国电子信息行业联合会颁发的信息系统工程监理甲级资质</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4605" w:type="dxa"/>
            <w:vAlign w:val="center"/>
          </w:tcPr>
          <w:p>
            <w:pPr>
              <w:rPr>
                <w:rFonts w:hint="eastAsia" w:ascii="宋体" w:hAnsi="宋体" w:eastAsia="宋体" w:cs="宋体"/>
                <w:color w:val="FF0000"/>
                <w:szCs w:val="21"/>
              </w:rPr>
            </w:pPr>
            <w:r>
              <w:rPr>
                <w:rFonts w:hint="eastAsia" w:ascii="宋体" w:hAnsi="宋体" w:eastAsia="宋体" w:cs="宋体"/>
                <w:color w:val="FF0000"/>
                <w:szCs w:val="21"/>
              </w:rPr>
              <w:t>参加政府采购活动前</w:t>
            </w:r>
            <w:r>
              <w:rPr>
                <w:rFonts w:hint="eastAsia" w:ascii="宋体" w:hAnsi="宋体" w:eastAsia="宋体" w:cs="宋体"/>
                <w:color w:val="FF0000"/>
                <w:szCs w:val="21"/>
                <w:lang w:val="en-US"/>
              </w:rPr>
              <w:t>3</w:t>
            </w:r>
            <w:r>
              <w:rPr>
                <w:rFonts w:hint="default" w:ascii="宋体" w:hAnsi="宋体" w:eastAsia="宋体" w:cs="宋体"/>
                <w:color w:val="FF0000"/>
                <w:szCs w:val="21"/>
              </w:rPr>
              <w:t>年内在经营活动中没有重大违法记录及具有良好信用信息的声明</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10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76" w:type="dxa"/>
            <w:gridSpan w:val="5"/>
            <w:vAlign w:val="center"/>
          </w:tcPr>
          <w:p>
            <w:pPr>
              <w:jc w:val="center"/>
              <w:rPr>
                <w:rFonts w:hint="eastAsia" w:ascii="宋体" w:hAnsi="宋体" w:eastAsia="宋体" w:cs="宋体"/>
                <w:szCs w:val="21"/>
                <w:lang w:eastAsia="zh-CN"/>
              </w:rPr>
            </w:pPr>
            <w:r>
              <w:rPr>
                <w:rFonts w:hint="eastAsia" w:ascii="宋体" w:hAnsi="宋体" w:eastAsia="宋体" w:cs="宋体"/>
                <w:color w:val="FF0000"/>
                <w:szCs w:val="21"/>
                <w:lang w:eastAsia="zh-CN"/>
              </w:rPr>
              <w:t>本栏所列内容为采购项目的资格审查条件，有一项不符合要求，不能进入评审。</w:t>
            </w:r>
          </w:p>
        </w:tc>
      </w:tr>
    </w:tbl>
    <w:p>
      <w:pPr>
        <w:rPr>
          <w:rFonts w:ascii="宋体" w:hAnsi="宋体" w:eastAsia="宋体" w:cs="宋体"/>
        </w:rPr>
      </w:pPr>
    </w:p>
    <w:p>
      <w:pPr>
        <w:rPr>
          <w:rFonts w:ascii="宋体" w:hAnsi="宋体" w:eastAsia="宋体" w:cs="宋体"/>
          <w:b/>
        </w:rPr>
      </w:pPr>
      <w:r>
        <w:rPr>
          <w:rFonts w:hint="eastAsia" w:ascii="宋体" w:hAnsi="宋体" w:eastAsia="宋体" w:cs="宋体"/>
          <w:b/>
        </w:rPr>
        <w:t>三、符合性证明材料（本栏所列内容为采购项目的初审条件，有一项不符合要求，不能进入下一阶段的评审）</w:t>
      </w:r>
    </w:p>
    <w:tbl>
      <w:tblPr>
        <w:tblStyle w:val="9"/>
        <w:tblW w:w="8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05"/>
        <w:gridCol w:w="1134"/>
        <w:gridCol w:w="75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605" w:type="dxa"/>
            <w:vAlign w:val="center"/>
          </w:tcPr>
          <w:p>
            <w:pPr>
              <w:rPr>
                <w:rFonts w:ascii="宋体" w:hAnsi="宋体" w:eastAsia="宋体" w:cs="宋体"/>
                <w:szCs w:val="21"/>
              </w:rPr>
            </w:pPr>
            <w:r>
              <w:rPr>
                <w:rFonts w:hint="eastAsia" w:ascii="宋体" w:hAnsi="宋体" w:eastAsia="宋体" w:cs="宋体"/>
                <w:szCs w:val="21"/>
              </w:rPr>
              <w:t>资格性证明材料</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所属包号</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格式</w:t>
            </w:r>
          </w:p>
        </w:tc>
        <w:tc>
          <w:tcPr>
            <w:tcW w:w="1066" w:type="dxa"/>
            <w:vAlign w:val="center"/>
          </w:tcPr>
          <w:p>
            <w:pPr>
              <w:jc w:val="center"/>
              <w:rPr>
                <w:rFonts w:ascii="宋体" w:hAnsi="宋体" w:eastAsia="宋体" w:cs="宋体"/>
                <w:szCs w:val="21"/>
              </w:rPr>
            </w:pPr>
            <w:r>
              <w:rPr>
                <w:rFonts w:hint="eastAsia" w:ascii="宋体" w:hAnsi="宋体" w:eastAsia="宋体" w:cs="宋体"/>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605"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投标函</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066" w:type="dxa"/>
            <w:vMerge w:val="restart"/>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605"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开标一览表及附表</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10</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605"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项目要求及投标响应表</w:t>
            </w:r>
          </w:p>
        </w:tc>
        <w:tc>
          <w:tcPr>
            <w:tcW w:w="1134" w:type="dxa"/>
            <w:vAlign w:val="center"/>
          </w:tcPr>
          <w:p>
            <w:pPr>
              <w:rPr>
                <w:rFonts w:ascii="宋体" w:hAnsi="宋体" w:eastAsia="宋体" w:cs="宋体"/>
                <w:szCs w:val="21"/>
              </w:rPr>
            </w:pPr>
          </w:p>
        </w:tc>
        <w:tc>
          <w:tcPr>
            <w:tcW w:w="75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11</w:t>
            </w:r>
          </w:p>
        </w:tc>
        <w:tc>
          <w:tcPr>
            <w:tcW w:w="1066"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605" w:type="dxa"/>
            <w:vAlign w:val="center"/>
          </w:tcPr>
          <w:p>
            <w:pPr>
              <w:rPr>
                <w:rFonts w:ascii="宋体" w:hAnsi="宋体" w:eastAsia="宋体" w:cs="宋体"/>
                <w:szCs w:val="21"/>
              </w:rPr>
            </w:pPr>
            <w:r>
              <w:rPr>
                <w:rFonts w:hint="eastAsia" w:ascii="宋体" w:hAnsi="宋体" w:eastAsia="宋体" w:cs="宋体"/>
                <w:szCs w:val="21"/>
              </w:rPr>
              <w:t>…</w:t>
            </w:r>
          </w:p>
        </w:tc>
        <w:tc>
          <w:tcPr>
            <w:tcW w:w="1134" w:type="dxa"/>
            <w:vAlign w:val="center"/>
          </w:tcPr>
          <w:p>
            <w:pPr>
              <w:rPr>
                <w:rFonts w:ascii="宋体" w:hAnsi="宋体" w:eastAsia="宋体" w:cs="宋体"/>
                <w:szCs w:val="21"/>
              </w:rPr>
            </w:pPr>
          </w:p>
        </w:tc>
        <w:tc>
          <w:tcPr>
            <w:tcW w:w="754" w:type="dxa"/>
            <w:vAlign w:val="center"/>
          </w:tcPr>
          <w:p>
            <w:pPr>
              <w:jc w:val="center"/>
              <w:rPr>
                <w:rFonts w:ascii="宋体" w:hAnsi="宋体" w:eastAsia="宋体" w:cs="宋体"/>
                <w:szCs w:val="21"/>
              </w:rPr>
            </w:pPr>
          </w:p>
        </w:tc>
        <w:tc>
          <w:tcPr>
            <w:tcW w:w="1066" w:type="dxa"/>
            <w:vMerge w:val="continue"/>
            <w:vAlign w:val="center"/>
          </w:tcPr>
          <w:p>
            <w:pPr>
              <w:jc w:val="center"/>
              <w:rPr>
                <w:rFonts w:ascii="宋体" w:hAnsi="宋体" w:eastAsia="宋体" w:cs="宋体"/>
                <w:szCs w:val="21"/>
              </w:rPr>
            </w:pPr>
          </w:p>
        </w:tc>
      </w:tr>
    </w:tbl>
    <w:p>
      <w:pPr>
        <w:rPr>
          <w:rFonts w:ascii="宋体" w:hAnsi="宋体" w:eastAsia="宋体" w:cs="宋体"/>
        </w:rPr>
      </w:pPr>
    </w:p>
    <w:p>
      <w:pPr>
        <w:rPr>
          <w:rFonts w:ascii="宋体" w:hAnsi="宋体" w:eastAsia="宋体" w:cs="宋体"/>
          <w:b/>
          <w:kern w:val="0"/>
          <w:szCs w:val="21"/>
        </w:rPr>
      </w:pPr>
      <w:r>
        <w:rPr>
          <w:rFonts w:hint="eastAsia" w:ascii="宋体" w:hAnsi="宋体" w:eastAsia="宋体" w:cs="宋体"/>
          <w:b/>
          <w:kern w:val="0"/>
          <w:szCs w:val="21"/>
        </w:rPr>
        <w:t>四、其它材料</w:t>
      </w:r>
    </w:p>
    <w:tbl>
      <w:tblPr>
        <w:tblStyle w:val="9"/>
        <w:tblW w:w="8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05"/>
        <w:gridCol w:w="1134"/>
        <w:gridCol w:w="75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605" w:type="dxa"/>
            <w:vAlign w:val="center"/>
          </w:tcPr>
          <w:p>
            <w:pPr>
              <w:rPr>
                <w:rFonts w:ascii="宋体" w:hAnsi="宋体" w:eastAsia="宋体" w:cs="宋体"/>
                <w:szCs w:val="21"/>
              </w:rPr>
            </w:pPr>
            <w:r>
              <w:rPr>
                <w:rFonts w:hint="eastAsia" w:ascii="宋体" w:hAnsi="宋体" w:eastAsia="宋体" w:cs="宋体"/>
                <w:szCs w:val="21"/>
              </w:rPr>
              <w:t>其他材料</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所属包号</w:t>
            </w:r>
          </w:p>
        </w:tc>
        <w:tc>
          <w:tcPr>
            <w:tcW w:w="754" w:type="dxa"/>
            <w:vAlign w:val="center"/>
          </w:tcPr>
          <w:p>
            <w:pPr>
              <w:jc w:val="center"/>
              <w:rPr>
                <w:rFonts w:ascii="宋体" w:hAnsi="宋体" w:eastAsia="宋体" w:cs="宋体"/>
                <w:szCs w:val="21"/>
              </w:rPr>
            </w:pPr>
            <w:r>
              <w:rPr>
                <w:rFonts w:hint="eastAsia" w:ascii="宋体" w:hAnsi="宋体" w:eastAsia="宋体" w:cs="宋体"/>
                <w:szCs w:val="21"/>
              </w:rPr>
              <w:t>格式</w:t>
            </w:r>
          </w:p>
        </w:tc>
        <w:tc>
          <w:tcPr>
            <w:tcW w:w="1066" w:type="dxa"/>
            <w:vAlign w:val="center"/>
          </w:tcPr>
          <w:p>
            <w:pPr>
              <w:jc w:val="center"/>
              <w:rPr>
                <w:rFonts w:ascii="宋体" w:hAnsi="宋体" w:eastAsia="宋体" w:cs="宋体"/>
                <w:szCs w:val="21"/>
              </w:rPr>
            </w:pPr>
            <w:r>
              <w:rPr>
                <w:rFonts w:hint="eastAsia" w:ascii="宋体" w:hAnsi="宋体" w:eastAsia="宋体" w:cs="宋体"/>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jc w:val="center"/>
              <w:rPr>
                <w:rFonts w:ascii="宋体" w:hAnsi="宋体" w:eastAsia="宋体" w:cs="宋体"/>
                <w:szCs w:val="21"/>
              </w:rPr>
            </w:pPr>
          </w:p>
        </w:tc>
        <w:tc>
          <w:tcPr>
            <w:tcW w:w="4605" w:type="dxa"/>
            <w:vAlign w:val="center"/>
          </w:tcPr>
          <w:p>
            <w:pPr>
              <w:rPr>
                <w:rFonts w:ascii="宋体" w:hAnsi="宋体" w:eastAsia="宋体" w:cs="宋体"/>
                <w:szCs w:val="21"/>
              </w:rPr>
            </w:pPr>
            <w:r>
              <w:rPr>
                <w:rFonts w:hint="eastAsia" w:ascii="宋体" w:hAnsi="宋体" w:eastAsia="宋体" w:cs="宋体"/>
                <w:szCs w:val="21"/>
              </w:rPr>
              <w:t>服务方案（如果要求提供服务方案，应明确服务方案的详细要求）</w:t>
            </w:r>
          </w:p>
        </w:tc>
        <w:tc>
          <w:tcPr>
            <w:tcW w:w="1134" w:type="dxa"/>
            <w:vAlign w:val="center"/>
          </w:tcPr>
          <w:p>
            <w:pPr>
              <w:jc w:val="center"/>
              <w:rPr>
                <w:rFonts w:ascii="宋体" w:hAnsi="宋体" w:eastAsia="宋体" w:cs="宋体"/>
                <w:szCs w:val="21"/>
              </w:rPr>
            </w:pPr>
          </w:p>
        </w:tc>
        <w:tc>
          <w:tcPr>
            <w:tcW w:w="754" w:type="dxa"/>
            <w:vAlign w:val="center"/>
          </w:tcPr>
          <w:p>
            <w:pPr>
              <w:jc w:val="center"/>
              <w:rPr>
                <w:rFonts w:ascii="宋体" w:hAnsi="宋体" w:eastAsia="宋体" w:cs="宋体"/>
                <w:szCs w:val="21"/>
              </w:rPr>
            </w:pPr>
          </w:p>
        </w:tc>
        <w:tc>
          <w:tcPr>
            <w:tcW w:w="10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17" w:type="dxa"/>
            <w:vAlign w:val="center"/>
          </w:tcPr>
          <w:p>
            <w:pPr>
              <w:jc w:val="center"/>
              <w:rPr>
                <w:rFonts w:ascii="宋体" w:hAnsi="宋体" w:eastAsia="宋体" w:cs="宋体"/>
                <w:szCs w:val="21"/>
              </w:rPr>
            </w:pPr>
            <w:r>
              <w:rPr>
                <w:rFonts w:hint="eastAsia" w:ascii="宋体" w:hAnsi="宋体" w:eastAsia="宋体" w:cs="宋体"/>
                <w:szCs w:val="21"/>
              </w:rPr>
              <w:t>…</w:t>
            </w:r>
          </w:p>
        </w:tc>
        <w:tc>
          <w:tcPr>
            <w:tcW w:w="4605" w:type="dxa"/>
            <w:vAlign w:val="center"/>
          </w:tcPr>
          <w:p>
            <w:pPr>
              <w:rPr>
                <w:rFonts w:ascii="宋体" w:hAnsi="宋体" w:eastAsia="宋体" w:cs="宋体"/>
                <w:szCs w:val="21"/>
              </w:rPr>
            </w:pPr>
          </w:p>
        </w:tc>
        <w:tc>
          <w:tcPr>
            <w:tcW w:w="1134" w:type="dxa"/>
            <w:vAlign w:val="center"/>
          </w:tcPr>
          <w:p>
            <w:pPr>
              <w:rPr>
                <w:rFonts w:ascii="宋体" w:hAnsi="宋体" w:eastAsia="宋体" w:cs="宋体"/>
                <w:szCs w:val="21"/>
              </w:rPr>
            </w:pPr>
          </w:p>
        </w:tc>
        <w:tc>
          <w:tcPr>
            <w:tcW w:w="754" w:type="dxa"/>
            <w:vAlign w:val="center"/>
          </w:tcPr>
          <w:p>
            <w:pPr>
              <w:jc w:val="center"/>
              <w:rPr>
                <w:rFonts w:ascii="宋体" w:hAnsi="宋体" w:eastAsia="宋体" w:cs="宋体"/>
                <w:szCs w:val="21"/>
              </w:rPr>
            </w:pPr>
          </w:p>
        </w:tc>
        <w:tc>
          <w:tcPr>
            <w:tcW w:w="1066" w:type="dxa"/>
            <w:vAlign w:val="center"/>
          </w:tcPr>
          <w:p>
            <w:pPr>
              <w:rPr>
                <w:rFonts w:ascii="宋体" w:hAnsi="宋体" w:eastAsia="宋体" w:cs="宋体"/>
                <w:szCs w:val="21"/>
              </w:rPr>
            </w:pPr>
          </w:p>
        </w:tc>
      </w:tr>
    </w:tbl>
    <w:p>
      <w:pPr>
        <w:spacing w:line="360" w:lineRule="auto"/>
        <w:rPr>
          <w:rFonts w:ascii="宋体" w:hAnsi="宋体" w:eastAsia="宋体" w:cs="宋体"/>
          <w:b/>
          <w:sz w:val="24"/>
          <w:szCs w:val="24"/>
        </w:rPr>
      </w:pPr>
      <w:r>
        <w:rPr>
          <w:rFonts w:hint="eastAsia" w:ascii="宋体" w:hAnsi="宋体" w:eastAsia="宋体" w:cs="宋体"/>
          <w:b/>
          <w:sz w:val="24"/>
        </w:rPr>
        <w:t>重要提示：</w:t>
      </w:r>
    </w:p>
    <w:p>
      <w:pPr>
        <w:ind w:firstLine="480" w:firstLineChars="200"/>
        <w:rPr>
          <w:rFonts w:ascii="宋体" w:hAnsi="宋体" w:eastAsia="宋体" w:cs="宋体"/>
          <w:sz w:val="24"/>
        </w:rPr>
      </w:pPr>
      <w:r>
        <w:rPr>
          <w:rFonts w:hint="eastAsia" w:ascii="宋体" w:hAnsi="宋体" w:eastAsia="宋体" w:cs="宋体"/>
          <w:sz w:val="24"/>
        </w:rPr>
        <w:t xml:space="preserve">1.投标人提供的证明材料，除需要投标人填报或有特殊说明外，均须提供该材料的复印件。 </w:t>
      </w:r>
    </w:p>
    <w:p>
      <w:pPr>
        <w:snapToGrid w:val="0"/>
        <w:ind w:firstLine="480" w:firstLineChars="200"/>
        <w:jc w:val="left"/>
        <w:rPr>
          <w:rFonts w:ascii="宋体" w:hAnsi="宋体" w:eastAsia="宋体" w:cs="宋体"/>
          <w:sz w:val="24"/>
        </w:rPr>
      </w:pPr>
      <w:r>
        <w:rPr>
          <w:rFonts w:hint="eastAsia" w:ascii="宋体" w:hAnsi="宋体" w:eastAsia="宋体" w:cs="宋体"/>
          <w:sz w:val="24"/>
        </w:rPr>
        <w:t>2．投标人在编制投标文件时，对于给定格式的文件内容，必须按照给定的标准格式进行填报；对于没有给定标准格式的文件内容，可以由投标人自行设计。投标人在装订投标文件时，应严格按照本表中“</w:t>
      </w:r>
      <w:r>
        <w:rPr>
          <w:rFonts w:hint="eastAsia" w:ascii="宋体" w:hAnsi="宋体" w:eastAsia="宋体" w:cs="宋体"/>
          <w:kern w:val="0"/>
          <w:sz w:val="24"/>
        </w:rPr>
        <w:t>投标文件装订顺序</w:t>
      </w:r>
      <w:r>
        <w:rPr>
          <w:rFonts w:hint="eastAsia" w:ascii="宋体" w:hAnsi="宋体" w:eastAsia="宋体" w:cs="宋体"/>
          <w:sz w:val="24"/>
        </w:rPr>
        <w:t>”进行装订。</w:t>
      </w:r>
    </w:p>
    <w:p>
      <w:pPr>
        <w:rPr>
          <w:rFonts w:ascii="宋体" w:hAnsi="宋体" w:eastAsia="宋体" w:cs="宋体"/>
          <w:sz w:val="24"/>
        </w:rPr>
      </w:pPr>
      <w:r>
        <w:rPr>
          <w:rFonts w:hint="eastAsia" w:ascii="宋体" w:hAnsi="宋体" w:eastAsia="宋体" w:cs="宋体"/>
        </w:rPr>
        <w:br w:type="page"/>
      </w:r>
      <w:r>
        <w:rPr>
          <w:rFonts w:hint="eastAsia" w:ascii="宋体" w:hAnsi="宋体" w:eastAsia="宋体" w:cs="宋体"/>
          <w:sz w:val="24"/>
        </w:rPr>
        <w:t>格式1</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投标文件外封面、封口格式</w:t>
      </w:r>
    </w:p>
    <w:p>
      <w:pPr>
        <w:widowControl/>
        <w:snapToGrid w:val="0"/>
        <w:rPr>
          <w:rFonts w:ascii="宋体" w:hAnsi="宋体" w:eastAsia="宋体" w:cs="宋体"/>
          <w:kern w:val="0"/>
          <w:sz w:val="24"/>
          <w:szCs w:val="24"/>
        </w:rPr>
      </w:pPr>
      <w:r>
        <w:rPr>
          <w:rFonts w:hint="eastAsia" w:ascii="宋体" w:hAnsi="宋体" w:eastAsia="宋体" w:cs="宋体"/>
          <w:kern w:val="0"/>
          <w:sz w:val="24"/>
        </w:rPr>
        <w:t>封面格式：</w:t>
      </w:r>
    </w:p>
    <w:tbl>
      <w:tblPr>
        <w:tblStyle w:val="9"/>
        <w:tblW w:w="8843" w:type="dxa"/>
        <w:jc w:val="righ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1"/>
        <w:gridCol w:w="4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3" w:hRule="atLeast"/>
          <w:jc w:val="right"/>
        </w:trPr>
        <w:tc>
          <w:tcPr>
            <w:tcW w:w="4421" w:type="dxa"/>
            <w:tcBorders>
              <w:top w:val="single" w:color="auto" w:sz="12" w:space="0"/>
              <w:left w:val="single" w:color="auto" w:sz="12" w:space="0"/>
              <w:bottom w:val="single" w:color="auto" w:sz="4" w:space="0"/>
              <w:right w:val="single" w:color="auto" w:sz="4" w:space="0"/>
            </w:tcBorders>
          </w:tcPr>
          <w:p>
            <w:pPr>
              <w:spacing w:before="100" w:beforeAutospacing="1" w:after="100" w:afterAutospacing="1" w:line="360" w:lineRule="auto"/>
              <w:ind w:right="-283" w:rightChars="-135"/>
              <w:jc w:val="left"/>
              <w:rPr>
                <w:rFonts w:ascii="宋体" w:hAnsi="宋体" w:eastAsia="宋体" w:cs="宋体"/>
                <w:kern w:val="0"/>
                <w:sz w:val="24"/>
                <w:szCs w:val="24"/>
              </w:rPr>
            </w:pPr>
            <w:r>
              <w:rPr>
                <w:rFonts w:hint="eastAsia" w:ascii="宋体" w:hAnsi="宋体" w:eastAsia="宋体" w:cs="宋体"/>
                <w:kern w:val="0"/>
                <w:sz w:val="24"/>
              </w:rPr>
              <w:t xml:space="preserve">收件人： </w:t>
            </w:r>
          </w:p>
          <w:p>
            <w:pPr>
              <w:widowControl/>
              <w:spacing w:before="100" w:beforeAutospacing="1" w:after="100" w:afterAutospacing="1" w:line="360" w:lineRule="auto"/>
              <w:ind w:right="-283" w:rightChars="-135"/>
              <w:jc w:val="center"/>
              <w:rPr>
                <w:rFonts w:ascii="宋体" w:hAnsi="宋体" w:eastAsia="宋体" w:cs="宋体"/>
                <w:b/>
                <w:bCs/>
                <w:kern w:val="0"/>
                <w:sz w:val="30"/>
                <w:szCs w:val="30"/>
              </w:rPr>
            </w:pPr>
            <w:r>
              <w:rPr>
                <w:rFonts w:hint="eastAsia" w:ascii="宋体" w:hAnsi="宋体" w:eastAsia="宋体" w:cs="宋体"/>
                <w:b/>
                <w:bCs/>
                <w:kern w:val="0"/>
                <w:sz w:val="30"/>
                <w:szCs w:val="30"/>
              </w:rPr>
              <w:t>投标文件（正本）</w:t>
            </w:r>
          </w:p>
          <w:p>
            <w:pPr>
              <w:widowControl/>
              <w:spacing w:before="312" w:beforeLines="100" w:after="100" w:afterAutospacing="1" w:line="240" w:lineRule="exact"/>
              <w:ind w:right="-283" w:rightChars="-135"/>
              <w:jc w:val="left"/>
              <w:rPr>
                <w:rFonts w:ascii="宋体" w:hAnsi="宋体" w:eastAsia="宋体" w:cs="宋体"/>
                <w:kern w:val="0"/>
                <w:sz w:val="24"/>
                <w:szCs w:val="24"/>
              </w:rPr>
            </w:pPr>
            <w:r>
              <w:rPr>
                <w:rFonts w:hint="eastAsia" w:ascii="宋体" w:hAnsi="宋体" w:eastAsia="宋体" w:cs="宋体"/>
                <w:kern w:val="0"/>
                <w:sz w:val="24"/>
              </w:rPr>
              <w:t>所投包号：第</w:t>
            </w:r>
            <w:r>
              <w:rPr>
                <w:rFonts w:hint="eastAsia" w:ascii="宋体" w:hAnsi="宋体" w:eastAsia="宋体" w:cs="宋体"/>
                <w:b/>
                <w:kern w:val="0"/>
                <w:sz w:val="24"/>
                <w:u w:val="single"/>
              </w:rPr>
              <w:t xml:space="preserve">     </w:t>
            </w:r>
            <w:r>
              <w:rPr>
                <w:rFonts w:hint="eastAsia" w:ascii="宋体" w:hAnsi="宋体" w:eastAsia="宋体" w:cs="宋体"/>
                <w:kern w:val="0"/>
                <w:sz w:val="24"/>
              </w:rPr>
              <w:t>包</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 xml:space="preserve">招标项目名称： </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招标文件编号：</w:t>
            </w:r>
          </w:p>
          <w:p>
            <w:pPr>
              <w:widowControl/>
              <w:spacing w:before="100" w:beforeAutospacing="1" w:after="100" w:afterAutospacing="1" w:line="360" w:lineRule="auto"/>
              <w:ind w:right="-283" w:rightChars="-135"/>
              <w:rPr>
                <w:rFonts w:ascii="宋体" w:hAnsi="宋体" w:eastAsia="宋体" w:cs="宋体"/>
                <w:kern w:val="0"/>
                <w:sz w:val="24"/>
                <w:szCs w:val="24"/>
              </w:rPr>
            </w:pPr>
            <w:r>
              <w:rPr>
                <w:rFonts w:hint="eastAsia" w:ascii="宋体" w:hAnsi="宋体" w:eastAsia="宋体" w:cs="宋体"/>
                <w:kern w:val="0"/>
                <w:sz w:val="24"/>
              </w:rPr>
              <w:t>投标人名称（公章）：</w:t>
            </w:r>
          </w:p>
        </w:tc>
        <w:tc>
          <w:tcPr>
            <w:tcW w:w="4422" w:type="dxa"/>
            <w:tcBorders>
              <w:top w:val="single" w:color="auto" w:sz="12" w:space="0"/>
              <w:left w:val="single" w:color="auto" w:sz="4" w:space="0"/>
              <w:bottom w:val="single" w:color="auto" w:sz="4" w:space="0"/>
              <w:right w:val="single" w:color="auto" w:sz="12" w:space="0"/>
            </w:tcBorders>
          </w:tcPr>
          <w:p>
            <w:pPr>
              <w:spacing w:before="100" w:beforeAutospacing="1" w:after="100" w:afterAutospacing="1" w:line="360" w:lineRule="auto"/>
              <w:ind w:right="-283" w:rightChars="-135"/>
              <w:jc w:val="left"/>
              <w:rPr>
                <w:rFonts w:ascii="宋体" w:hAnsi="宋体" w:eastAsia="宋体" w:cs="宋体"/>
                <w:kern w:val="0"/>
                <w:sz w:val="24"/>
                <w:szCs w:val="24"/>
              </w:rPr>
            </w:pPr>
            <w:r>
              <w:rPr>
                <w:rFonts w:hint="eastAsia" w:ascii="宋体" w:hAnsi="宋体" w:eastAsia="宋体" w:cs="宋体"/>
                <w:kern w:val="0"/>
                <w:sz w:val="24"/>
              </w:rPr>
              <w:t>收件人：</w:t>
            </w:r>
          </w:p>
          <w:p>
            <w:pPr>
              <w:widowControl/>
              <w:spacing w:before="100" w:beforeAutospacing="1" w:after="100" w:afterAutospacing="1" w:line="360" w:lineRule="auto"/>
              <w:ind w:right="-283" w:rightChars="-135"/>
              <w:jc w:val="center"/>
              <w:rPr>
                <w:rFonts w:ascii="宋体" w:hAnsi="宋体" w:eastAsia="宋体" w:cs="宋体"/>
                <w:b/>
                <w:bCs/>
                <w:kern w:val="0"/>
                <w:sz w:val="30"/>
                <w:szCs w:val="30"/>
              </w:rPr>
            </w:pPr>
            <w:r>
              <w:rPr>
                <w:rFonts w:hint="eastAsia" w:ascii="宋体" w:hAnsi="宋体" w:eastAsia="宋体" w:cs="宋体"/>
                <w:b/>
                <w:bCs/>
                <w:kern w:val="0"/>
                <w:sz w:val="30"/>
                <w:szCs w:val="30"/>
              </w:rPr>
              <w:t>投标文件（副本）</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所投包号：第     包</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 xml:space="preserve">招标项目名称： </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 xml:space="preserve">招标文件编号： </w:t>
            </w:r>
          </w:p>
          <w:p>
            <w:pPr>
              <w:widowControl/>
              <w:spacing w:before="100" w:beforeAutospacing="1" w:after="100" w:afterAutospacing="1" w:line="360" w:lineRule="auto"/>
              <w:ind w:right="-283" w:rightChars="-135"/>
              <w:rPr>
                <w:rFonts w:ascii="宋体" w:hAnsi="宋体" w:eastAsia="宋体" w:cs="宋体"/>
                <w:kern w:val="0"/>
                <w:sz w:val="24"/>
                <w:szCs w:val="24"/>
              </w:rPr>
            </w:pPr>
            <w:r>
              <w:rPr>
                <w:rFonts w:hint="eastAsia" w:ascii="宋体" w:hAnsi="宋体" w:eastAsia="宋体" w:cs="宋体"/>
                <w:kern w:val="0"/>
                <w:sz w:val="24"/>
              </w:rPr>
              <w:t>投标人名称（公章）：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68" w:hRule="atLeast"/>
          <w:jc w:val="right"/>
        </w:trPr>
        <w:tc>
          <w:tcPr>
            <w:tcW w:w="4421" w:type="dxa"/>
            <w:tcBorders>
              <w:top w:val="single" w:color="auto" w:sz="4" w:space="0"/>
              <w:left w:val="single" w:color="auto" w:sz="12" w:space="0"/>
              <w:bottom w:val="single" w:color="auto" w:sz="12" w:space="0"/>
              <w:right w:val="single" w:color="auto" w:sz="4" w:space="0"/>
            </w:tcBorders>
          </w:tcPr>
          <w:p>
            <w:pPr>
              <w:widowControl/>
              <w:spacing w:before="100" w:beforeAutospacing="1" w:after="100" w:afterAutospacing="1" w:line="360" w:lineRule="auto"/>
              <w:ind w:right="-283" w:rightChars="-135"/>
              <w:jc w:val="left"/>
              <w:rPr>
                <w:rFonts w:ascii="宋体" w:hAnsi="宋体" w:eastAsia="宋体" w:cs="宋体"/>
                <w:kern w:val="0"/>
                <w:sz w:val="24"/>
                <w:szCs w:val="24"/>
              </w:rPr>
            </w:pPr>
            <w:r>
              <w:rPr>
                <w:rFonts w:hint="eastAsia" w:ascii="宋体" w:hAnsi="宋体" w:eastAsia="宋体" w:cs="宋体"/>
                <w:kern w:val="0"/>
                <w:sz w:val="24"/>
              </w:rPr>
              <w:t xml:space="preserve">收件人： </w:t>
            </w:r>
          </w:p>
          <w:p>
            <w:pPr>
              <w:widowControl/>
              <w:spacing w:before="100" w:beforeAutospacing="1" w:after="100" w:afterAutospacing="1" w:line="360" w:lineRule="auto"/>
              <w:ind w:right="-283" w:rightChars="-135"/>
              <w:jc w:val="center"/>
              <w:rPr>
                <w:rFonts w:ascii="宋体" w:hAnsi="宋体" w:eastAsia="宋体" w:cs="宋体"/>
                <w:kern w:val="0"/>
                <w:sz w:val="24"/>
              </w:rPr>
            </w:pPr>
            <w:r>
              <w:rPr>
                <w:rFonts w:hint="eastAsia" w:ascii="宋体" w:hAnsi="宋体" w:eastAsia="宋体" w:cs="宋体"/>
                <w:b/>
                <w:bCs/>
                <w:kern w:val="0"/>
                <w:sz w:val="30"/>
                <w:szCs w:val="30"/>
              </w:rPr>
              <w:t>开标一览表</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所投包号：第     包</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 xml:space="preserve">招标项目名称： </w:t>
            </w:r>
          </w:p>
          <w:p>
            <w:pPr>
              <w:widowControl/>
              <w:spacing w:before="312" w:beforeLines="100" w:after="100" w:afterAutospacing="1" w:line="240" w:lineRule="exact"/>
              <w:ind w:right="-283" w:rightChars="-135"/>
              <w:jc w:val="left"/>
              <w:rPr>
                <w:rFonts w:ascii="宋体" w:hAnsi="宋体" w:eastAsia="宋体" w:cs="宋体"/>
                <w:kern w:val="0"/>
                <w:sz w:val="24"/>
              </w:rPr>
            </w:pPr>
            <w:r>
              <w:rPr>
                <w:rFonts w:hint="eastAsia" w:ascii="宋体" w:hAnsi="宋体" w:eastAsia="宋体" w:cs="宋体"/>
                <w:kern w:val="0"/>
                <w:sz w:val="24"/>
              </w:rPr>
              <w:t>招标文件编号：</w:t>
            </w:r>
          </w:p>
          <w:p>
            <w:pPr>
              <w:widowControl/>
              <w:spacing w:before="312" w:beforeLines="100" w:after="100" w:afterAutospacing="1" w:line="240" w:lineRule="exact"/>
              <w:ind w:right="-283" w:rightChars="-135"/>
              <w:jc w:val="left"/>
              <w:rPr>
                <w:rFonts w:ascii="宋体" w:hAnsi="宋体" w:eastAsia="宋体" w:cs="宋体"/>
                <w:kern w:val="0"/>
                <w:sz w:val="24"/>
                <w:szCs w:val="24"/>
              </w:rPr>
            </w:pPr>
            <w:r>
              <w:rPr>
                <w:rFonts w:hint="eastAsia" w:ascii="宋体" w:hAnsi="宋体" w:eastAsia="宋体" w:cs="宋体"/>
                <w:kern w:val="0"/>
                <w:sz w:val="24"/>
              </w:rPr>
              <w:t>投标人名称（公章）：</w:t>
            </w:r>
          </w:p>
        </w:tc>
        <w:tc>
          <w:tcPr>
            <w:tcW w:w="4422" w:type="dxa"/>
            <w:tcBorders>
              <w:top w:val="single" w:color="auto" w:sz="4" w:space="0"/>
              <w:left w:val="single" w:color="auto" w:sz="4" w:space="0"/>
              <w:bottom w:val="single" w:color="auto" w:sz="12" w:space="0"/>
              <w:right w:val="single" w:color="auto" w:sz="12" w:space="0"/>
            </w:tcBorders>
          </w:tcPr>
          <w:p>
            <w:pPr>
              <w:widowControl/>
              <w:spacing w:before="312" w:beforeLines="100" w:after="100" w:afterAutospacing="1" w:line="240" w:lineRule="exact"/>
              <w:ind w:right="-283" w:rightChars="-135"/>
              <w:jc w:val="left"/>
              <w:rPr>
                <w:rFonts w:ascii="宋体" w:hAnsi="宋体" w:eastAsia="宋体" w:cs="宋体"/>
                <w:kern w:val="0"/>
                <w:sz w:val="24"/>
                <w:szCs w:val="24"/>
              </w:rPr>
            </w:pPr>
            <w:r>
              <w:rPr>
                <w:rFonts w:hint="eastAsia" w:ascii="宋体" w:hAnsi="宋体" w:eastAsia="宋体" w:cs="宋体"/>
                <w:kern w:val="0"/>
                <w:sz w:val="24"/>
              </w:rPr>
              <w:t xml:space="preserve"> </w:t>
            </w:r>
          </w:p>
        </w:tc>
      </w:tr>
    </w:tbl>
    <w:p>
      <w:pPr>
        <w:widowControl/>
        <w:snapToGrid w:val="0"/>
        <w:rPr>
          <w:rFonts w:ascii="宋体" w:hAnsi="宋体" w:eastAsia="宋体" w:cs="宋体"/>
          <w:kern w:val="0"/>
          <w:sz w:val="24"/>
        </w:rPr>
      </w:pPr>
      <w:r>
        <w:rPr>
          <w:rFonts w:hint="eastAsia" w:ascii="宋体" w:hAnsi="宋体" w:eastAsia="宋体" w:cs="宋体"/>
          <w:kern w:val="0"/>
          <w:sz w:val="24"/>
        </w:rPr>
        <w:t>封口格式：</w:t>
      </w:r>
    </w:p>
    <w:tbl>
      <w:tblPr>
        <w:tblStyle w:val="9"/>
        <w:tblW w:w="882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right"/>
        </w:trPr>
        <w:tc>
          <w:tcPr>
            <w:tcW w:w="88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kern w:val="0"/>
                <w:sz w:val="24"/>
                <w:szCs w:val="24"/>
              </w:rPr>
            </w:pPr>
            <w:r>
              <w:rPr>
                <w:rFonts w:hint="eastAsia" w:ascii="宋体" w:hAnsi="宋体" w:eastAsia="宋体" w:cs="宋体"/>
                <w:kern w:val="0"/>
                <w:sz w:val="24"/>
              </w:rPr>
              <w:t>——于   年  月  日   时之前不准启封（公章）——</w:t>
            </w:r>
          </w:p>
        </w:tc>
      </w:tr>
    </w:tbl>
    <w:p>
      <w:pPr>
        <w:snapToGrid w:val="0"/>
        <w:jc w:val="left"/>
        <w:rPr>
          <w:rFonts w:ascii="宋体" w:hAnsi="宋体" w:eastAsia="宋体" w:cs="宋体"/>
          <w:sz w:val="24"/>
        </w:rPr>
      </w:pPr>
      <w:r>
        <w:rPr>
          <w:rFonts w:hint="eastAsia" w:ascii="宋体" w:hAnsi="宋体" w:eastAsia="宋体" w:cs="宋体"/>
        </w:rPr>
        <w:br w:type="page"/>
      </w:r>
      <w:r>
        <w:rPr>
          <w:rFonts w:hint="eastAsia" w:ascii="宋体" w:hAnsi="宋体" w:eastAsia="宋体" w:cs="宋体"/>
          <w:sz w:val="24"/>
        </w:rPr>
        <w:t>格式2</w:t>
      </w: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480" w:lineRule="exact"/>
        <w:jc w:val="center"/>
        <w:rPr>
          <w:rFonts w:ascii="宋体" w:hAnsi="宋体" w:eastAsia="宋体" w:cs="宋体"/>
          <w:b/>
        </w:rPr>
      </w:pPr>
    </w:p>
    <w:p>
      <w:pPr>
        <w:spacing w:line="360" w:lineRule="auto"/>
        <w:jc w:val="center"/>
        <w:rPr>
          <w:rFonts w:ascii="宋体" w:hAnsi="宋体" w:eastAsia="宋体" w:cs="宋体"/>
          <w:b/>
          <w:sz w:val="52"/>
          <w:szCs w:val="52"/>
        </w:rPr>
      </w:pPr>
      <w:r>
        <w:rPr>
          <w:rFonts w:hint="eastAsia" w:ascii="宋体" w:hAnsi="宋体" w:eastAsia="宋体" w:cs="宋体"/>
          <w:b/>
          <w:sz w:val="52"/>
          <w:szCs w:val="52"/>
        </w:rPr>
        <w:t>海城市政府采购项目</w:t>
      </w:r>
    </w:p>
    <w:p>
      <w:pPr>
        <w:spacing w:line="360" w:lineRule="auto"/>
        <w:jc w:val="center"/>
        <w:rPr>
          <w:rFonts w:ascii="宋体" w:hAnsi="宋体" w:eastAsia="宋体" w:cs="宋体"/>
          <w:b/>
          <w:sz w:val="72"/>
          <w:szCs w:val="72"/>
        </w:rPr>
      </w:pPr>
      <w:r>
        <w:rPr>
          <w:rFonts w:hint="eastAsia" w:ascii="宋体" w:hAnsi="宋体" w:eastAsia="宋体" w:cs="宋体"/>
          <w:b/>
          <w:sz w:val="72"/>
          <w:szCs w:val="72"/>
        </w:rPr>
        <w:t>投  标  文  件</w:t>
      </w:r>
    </w:p>
    <w:p>
      <w:pPr>
        <w:spacing w:line="360" w:lineRule="auto"/>
        <w:jc w:val="center"/>
        <w:rPr>
          <w:rFonts w:ascii="宋体" w:hAnsi="宋体" w:eastAsia="宋体" w:cs="宋体"/>
          <w:b/>
          <w:sz w:val="72"/>
          <w:szCs w:val="72"/>
        </w:rPr>
      </w:pPr>
    </w:p>
    <w:p>
      <w:pPr>
        <w:spacing w:line="480" w:lineRule="exact"/>
        <w:rPr>
          <w:rFonts w:ascii="宋体" w:hAnsi="宋体" w:eastAsia="宋体" w:cs="宋体"/>
          <w:szCs w:val="24"/>
        </w:rPr>
      </w:pPr>
    </w:p>
    <w:p>
      <w:pPr>
        <w:spacing w:line="480" w:lineRule="exact"/>
        <w:rPr>
          <w:rFonts w:ascii="宋体" w:hAnsi="宋体" w:eastAsia="宋体" w:cs="宋体"/>
        </w:rPr>
      </w:pPr>
    </w:p>
    <w:p>
      <w:pPr>
        <w:spacing w:line="360" w:lineRule="auto"/>
        <w:ind w:firstLine="900" w:firstLineChars="249"/>
        <w:rPr>
          <w:rFonts w:ascii="宋体" w:hAnsi="宋体" w:eastAsia="宋体" w:cs="宋体"/>
          <w:b/>
          <w:sz w:val="36"/>
          <w:szCs w:val="36"/>
        </w:rPr>
      </w:pPr>
      <w:r>
        <w:rPr>
          <w:rFonts w:hint="eastAsia" w:ascii="宋体" w:hAnsi="宋体" w:eastAsia="宋体" w:cs="宋体"/>
          <w:b/>
          <w:sz w:val="36"/>
          <w:szCs w:val="36"/>
        </w:rPr>
        <w:t>招标项目名称：</w:t>
      </w:r>
    </w:p>
    <w:p>
      <w:pPr>
        <w:spacing w:line="360" w:lineRule="auto"/>
        <w:ind w:firstLine="900" w:firstLineChars="249"/>
        <w:rPr>
          <w:rFonts w:ascii="宋体" w:hAnsi="宋体" w:eastAsia="宋体" w:cs="宋体"/>
          <w:b/>
          <w:sz w:val="36"/>
          <w:szCs w:val="36"/>
        </w:rPr>
      </w:pPr>
      <w:r>
        <w:rPr>
          <w:rFonts w:hint="eastAsia" w:ascii="宋体" w:hAnsi="宋体" w:eastAsia="宋体" w:cs="宋体"/>
          <w:b/>
          <w:sz w:val="36"/>
          <w:szCs w:val="36"/>
        </w:rPr>
        <w:t>招标项目编号：</w:t>
      </w:r>
    </w:p>
    <w:p>
      <w:pPr>
        <w:spacing w:line="360" w:lineRule="auto"/>
        <w:ind w:firstLine="900" w:firstLineChars="249"/>
        <w:rPr>
          <w:rFonts w:ascii="宋体" w:hAnsi="宋体" w:eastAsia="宋体" w:cs="宋体"/>
          <w:b/>
          <w:sz w:val="36"/>
          <w:szCs w:val="36"/>
        </w:rPr>
      </w:pPr>
      <w:r>
        <w:rPr>
          <w:rFonts w:hint="eastAsia" w:ascii="宋体" w:hAnsi="宋体" w:eastAsia="宋体" w:cs="宋体"/>
          <w:b/>
          <w:sz w:val="36"/>
          <w:szCs w:val="36"/>
        </w:rPr>
        <w:t>投标人名称 ：</w:t>
      </w:r>
    </w:p>
    <w:p>
      <w:pPr>
        <w:snapToGrid w:val="0"/>
        <w:jc w:val="left"/>
        <w:rPr>
          <w:rFonts w:ascii="宋体" w:hAnsi="宋体" w:eastAsia="宋体" w:cs="宋体"/>
          <w:sz w:val="24"/>
          <w:szCs w:val="24"/>
        </w:rPr>
      </w:pPr>
      <w:r>
        <w:rPr>
          <w:rFonts w:hint="eastAsia" w:ascii="宋体" w:hAnsi="宋体" w:eastAsia="宋体" w:cs="宋体"/>
          <w:b/>
          <w:sz w:val="36"/>
          <w:szCs w:val="36"/>
        </w:rPr>
        <w:br w:type="page"/>
      </w:r>
      <w:r>
        <w:rPr>
          <w:rFonts w:hint="eastAsia" w:ascii="宋体" w:hAnsi="宋体" w:eastAsia="宋体" w:cs="宋体"/>
          <w:sz w:val="24"/>
        </w:rPr>
        <w:t>格式3</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投标文件目录</w:t>
      </w:r>
    </w:p>
    <w:p>
      <w:pPr>
        <w:widowControl/>
        <w:spacing w:line="480" w:lineRule="exact"/>
        <w:ind w:firstLine="537" w:firstLineChars="224"/>
        <w:rPr>
          <w:rFonts w:ascii="宋体" w:hAnsi="宋体" w:eastAsia="宋体" w:cs="宋体"/>
          <w:sz w:val="24"/>
          <w:szCs w:val="24"/>
        </w:rPr>
      </w:pPr>
      <w:r>
        <w:rPr>
          <w:rFonts w:hint="eastAsia" w:ascii="宋体" w:hAnsi="宋体" w:eastAsia="宋体" w:cs="宋体"/>
          <w:sz w:val="24"/>
        </w:rPr>
        <w:t>一、资格性证明材料</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1.1投标人法人营业执照副本……………………………所在页码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1.2法定代表人资格证明书或法定代表人授权委托书…所在页码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1.3依法缴纳税收、社会保障资金的缴款凭证…………所在页码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二、符合性证明材料</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2.1</w:t>
      </w:r>
      <w:r>
        <w:rPr>
          <w:rFonts w:hint="eastAsia" w:ascii="宋体" w:hAnsi="宋体" w:eastAsia="宋体" w:cs="宋体"/>
          <w:kern w:val="0"/>
          <w:sz w:val="24"/>
        </w:rPr>
        <w:t>投标函</w:t>
      </w:r>
      <w:r>
        <w:rPr>
          <w:rFonts w:hint="eastAsia" w:ascii="宋体" w:hAnsi="宋体" w:eastAsia="宋体" w:cs="宋体"/>
          <w:sz w:val="24"/>
        </w:rPr>
        <w:t>…………………………………………………所在页码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kern w:val="0"/>
          <w:sz w:val="24"/>
        </w:rPr>
        <w:t>2.2开标一览表及附表</w:t>
      </w:r>
      <w:r>
        <w:rPr>
          <w:rFonts w:hint="eastAsia" w:ascii="宋体" w:hAnsi="宋体" w:eastAsia="宋体" w:cs="宋体"/>
          <w:sz w:val="24"/>
        </w:rPr>
        <w:t>……………………………………所在页码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kern w:val="0"/>
          <w:sz w:val="24"/>
        </w:rPr>
        <w:t>2.3项目要求及投标文件响应…</w:t>
      </w:r>
      <w:r>
        <w:rPr>
          <w:rFonts w:hint="eastAsia" w:ascii="宋体" w:hAnsi="宋体" w:eastAsia="宋体" w:cs="宋体"/>
          <w:sz w:val="24"/>
        </w:rPr>
        <w:t>…………………………所在页码</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三、其它材料</w:t>
      </w:r>
    </w:p>
    <w:p>
      <w:pPr>
        <w:widowControl/>
        <w:spacing w:line="480" w:lineRule="exact"/>
        <w:ind w:firstLine="537" w:firstLineChars="224"/>
        <w:rPr>
          <w:rFonts w:ascii="宋体" w:hAnsi="宋体" w:eastAsia="宋体" w:cs="宋体"/>
          <w:sz w:val="24"/>
        </w:rPr>
      </w:pPr>
      <w:r>
        <w:rPr>
          <w:rFonts w:hint="eastAsia" w:ascii="宋体" w:hAnsi="宋体" w:eastAsia="宋体" w:cs="宋体"/>
          <w:sz w:val="24"/>
        </w:rPr>
        <w:t>……</w:t>
      </w:r>
    </w:p>
    <w:p>
      <w:pPr>
        <w:spacing w:line="480" w:lineRule="exact"/>
        <w:ind w:firstLine="537" w:firstLineChars="224"/>
        <w:rPr>
          <w:rFonts w:ascii="宋体" w:hAnsi="宋体" w:eastAsia="宋体" w:cs="宋体"/>
          <w:sz w:val="24"/>
        </w:rPr>
      </w:pPr>
    </w:p>
    <w:p>
      <w:pPr>
        <w:spacing w:line="480" w:lineRule="exact"/>
        <w:ind w:firstLine="537" w:firstLineChars="224"/>
        <w:rPr>
          <w:rFonts w:ascii="宋体" w:hAnsi="宋体" w:eastAsia="宋体" w:cs="宋体"/>
          <w:sz w:val="24"/>
        </w:rPr>
      </w:pPr>
      <w:r>
        <w:rPr>
          <w:rFonts w:hint="eastAsia" w:ascii="宋体" w:hAnsi="宋体" w:eastAsia="宋体" w:cs="宋体"/>
          <w:sz w:val="24"/>
        </w:rPr>
        <w:t>我单位的投标文件由资格性证明材料、符合性证明材料和其它材料三部分组成，</w:t>
      </w:r>
      <w:r>
        <w:rPr>
          <w:rFonts w:hint="eastAsia" w:ascii="宋体" w:hAnsi="宋体" w:eastAsia="宋体" w:cs="宋体"/>
          <w:sz w:val="24"/>
          <w:u w:val="single"/>
        </w:rPr>
        <w:t xml:space="preserve">     </w:t>
      </w:r>
      <w:r>
        <w:rPr>
          <w:rFonts w:hint="eastAsia" w:ascii="宋体" w:hAnsi="宋体" w:eastAsia="宋体" w:cs="宋体"/>
          <w:sz w:val="24"/>
        </w:rPr>
        <w:t>共</w:t>
      </w:r>
      <w:r>
        <w:rPr>
          <w:rFonts w:hint="eastAsia" w:ascii="宋体" w:hAnsi="宋体" w:eastAsia="宋体" w:cs="宋体"/>
          <w:sz w:val="24"/>
          <w:u w:val="single"/>
        </w:rPr>
        <w:t xml:space="preserve">     </w:t>
      </w:r>
      <w:r>
        <w:rPr>
          <w:rFonts w:hint="eastAsia" w:ascii="宋体" w:hAnsi="宋体" w:eastAsia="宋体" w:cs="宋体"/>
          <w:sz w:val="24"/>
        </w:rPr>
        <w:t>页，在此加盖公章并由法定代表人或其授权代表人签字，保证投标文件中所有材料真实、有效。</w:t>
      </w:r>
    </w:p>
    <w:p>
      <w:pPr>
        <w:spacing w:line="480" w:lineRule="exact"/>
        <w:ind w:firstLine="718" w:firstLineChars="298"/>
        <w:rPr>
          <w:rFonts w:ascii="宋体" w:hAnsi="宋体" w:eastAsia="宋体" w:cs="宋体"/>
          <w:b/>
          <w:sz w:val="24"/>
        </w:rPr>
      </w:pPr>
    </w:p>
    <w:p>
      <w:pPr>
        <w:spacing w:line="360" w:lineRule="auto"/>
        <w:ind w:firstLine="472" w:firstLineChars="147"/>
        <w:rPr>
          <w:rFonts w:ascii="宋体" w:hAnsi="宋体" w:eastAsia="宋体" w:cs="宋体"/>
          <w:b/>
          <w:sz w:val="32"/>
          <w:szCs w:val="32"/>
        </w:rPr>
      </w:pPr>
    </w:p>
    <w:p>
      <w:pPr>
        <w:spacing w:line="600" w:lineRule="auto"/>
        <w:ind w:firstLine="480" w:firstLineChars="200"/>
        <w:rPr>
          <w:rFonts w:ascii="宋体" w:hAnsi="宋体" w:eastAsia="宋体" w:cs="宋体"/>
          <w:sz w:val="24"/>
          <w:szCs w:val="24"/>
          <w:u w:val="single"/>
        </w:rPr>
      </w:pPr>
      <w:r>
        <w:rPr>
          <w:rFonts w:hint="eastAsia" w:ascii="宋体" w:hAnsi="宋体" w:eastAsia="宋体" w:cs="宋体"/>
          <w:sz w:val="24"/>
        </w:rPr>
        <w:t>投标人名称：</w:t>
      </w:r>
      <w:r>
        <w:rPr>
          <w:rFonts w:hint="eastAsia" w:ascii="宋体" w:hAnsi="宋体" w:eastAsia="宋体" w:cs="宋体"/>
          <w:sz w:val="24"/>
          <w:u w:val="single"/>
        </w:rPr>
        <w:t xml:space="preserve">（加盖公章）           </w:t>
      </w:r>
    </w:p>
    <w:p>
      <w:pPr>
        <w:spacing w:line="600" w:lineRule="auto"/>
        <w:ind w:firstLine="480" w:firstLineChars="200"/>
        <w:rPr>
          <w:rFonts w:ascii="宋体" w:hAnsi="宋体" w:eastAsia="宋体" w:cs="宋体"/>
          <w:sz w:val="24"/>
          <w:u w:val="single"/>
        </w:rPr>
      </w:pPr>
      <w:r>
        <w:rPr>
          <w:rFonts w:hint="eastAsia" w:ascii="宋体" w:hAnsi="宋体" w:eastAsia="宋体" w:cs="宋体"/>
          <w:sz w:val="24"/>
        </w:rPr>
        <w:t>法定代表人或其授权代表人：</w:t>
      </w:r>
      <w:r>
        <w:rPr>
          <w:rFonts w:hint="eastAsia" w:ascii="宋体" w:hAnsi="宋体" w:eastAsia="宋体" w:cs="宋体"/>
          <w:sz w:val="24"/>
          <w:u w:val="single"/>
        </w:rPr>
        <w:t xml:space="preserve">    (签字)</w:t>
      </w:r>
    </w:p>
    <w:p>
      <w:pPr>
        <w:spacing w:line="600" w:lineRule="auto"/>
        <w:ind w:firstLine="480" w:firstLineChars="200"/>
        <w:rPr>
          <w:rFonts w:ascii="宋体" w:hAnsi="宋体" w:eastAsia="宋体" w:cs="宋体"/>
          <w:sz w:val="24"/>
          <w:u w:val="single"/>
        </w:rPr>
      </w:pPr>
      <w:r>
        <w:rPr>
          <w:rFonts w:hint="eastAsia" w:ascii="宋体" w:hAnsi="宋体" w:eastAsia="宋体" w:cs="宋体"/>
          <w:sz w:val="24"/>
        </w:rPr>
        <w:t>签署日期：</w:t>
      </w:r>
      <w:r>
        <w:rPr>
          <w:rFonts w:hint="eastAsia" w:ascii="宋体" w:hAnsi="宋体" w:eastAsia="宋体" w:cs="宋体"/>
          <w:sz w:val="24"/>
          <w:u w:val="single"/>
        </w:rPr>
        <w:t xml:space="preserve">      年      月      日</w:t>
      </w:r>
    </w:p>
    <w:p>
      <w:pPr>
        <w:spacing w:line="600" w:lineRule="auto"/>
        <w:rPr>
          <w:rFonts w:ascii="宋体" w:hAnsi="宋体" w:eastAsia="宋体" w:cs="宋体"/>
          <w:sz w:val="24"/>
          <w:u w:val="single"/>
        </w:rPr>
      </w:pPr>
    </w:p>
    <w:p>
      <w:pPr>
        <w:spacing w:line="600" w:lineRule="auto"/>
        <w:rPr>
          <w:rFonts w:ascii="宋体" w:hAnsi="宋体" w:eastAsia="宋体" w:cs="宋体"/>
          <w:sz w:val="24"/>
          <w:u w:val="single"/>
        </w:rPr>
      </w:pPr>
    </w:p>
    <w:p>
      <w:pPr>
        <w:spacing w:line="600" w:lineRule="auto"/>
        <w:rPr>
          <w:rFonts w:ascii="宋体" w:hAnsi="宋体" w:eastAsia="宋体" w:cs="宋体"/>
          <w:sz w:val="24"/>
          <w:u w:val="single"/>
        </w:rPr>
      </w:pPr>
      <w:r>
        <w:rPr>
          <w:rFonts w:hint="eastAsia" w:ascii="宋体" w:hAnsi="宋体" w:eastAsia="宋体" w:cs="宋体"/>
          <w:sz w:val="24"/>
        </w:rPr>
        <w:t xml:space="preserve">格式4-1 </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法定代表人身份证明书</w:t>
      </w:r>
    </w:p>
    <w:p>
      <w:pPr>
        <w:spacing w:line="560" w:lineRule="exact"/>
        <w:jc w:val="center"/>
        <w:rPr>
          <w:rFonts w:ascii="宋体" w:hAnsi="宋体" w:eastAsia="宋体" w:cs="宋体"/>
          <w:sz w:val="24"/>
          <w:szCs w:val="24"/>
        </w:rPr>
      </w:pPr>
      <w:r>
        <w:rPr>
          <w:rFonts w:hint="eastAsia" w:ascii="宋体" w:hAnsi="宋体" w:eastAsia="宋体" w:cs="宋体"/>
          <w:sz w:val="24"/>
        </w:rPr>
        <w:t>（法定代表人参加投标的，出具此证明书）</w:t>
      </w:r>
    </w:p>
    <w:p>
      <w:pPr>
        <w:spacing w:line="480" w:lineRule="exact"/>
        <w:rPr>
          <w:rFonts w:ascii="宋体" w:hAnsi="宋体" w:eastAsia="宋体" w:cs="宋体"/>
          <w:sz w:val="24"/>
        </w:rPr>
      </w:pPr>
    </w:p>
    <w:p>
      <w:pPr>
        <w:spacing w:line="480" w:lineRule="exact"/>
        <w:ind w:firstLine="540" w:firstLineChars="225"/>
        <w:rPr>
          <w:rFonts w:ascii="宋体" w:hAnsi="宋体" w:eastAsia="宋体" w:cs="宋体"/>
          <w:sz w:val="24"/>
        </w:rPr>
      </w:pPr>
      <w:r>
        <w:rPr>
          <w:rFonts w:hint="eastAsia" w:ascii="宋体" w:hAnsi="宋体" w:eastAsia="宋体" w:cs="宋体"/>
          <w:sz w:val="24"/>
          <w:u w:val="single"/>
        </w:rPr>
        <w:t xml:space="preserve">法定代表人姓名 </w:t>
      </w:r>
      <w:r>
        <w:rPr>
          <w:rFonts w:hint="eastAsia" w:ascii="宋体" w:hAnsi="宋体" w:eastAsia="宋体" w:cs="宋体"/>
          <w:sz w:val="24"/>
        </w:rPr>
        <w:t>在我公司（或企业、单位）任（董事长、经理、厂长）职务，是我</w:t>
      </w:r>
      <w:r>
        <w:rPr>
          <w:rFonts w:hint="eastAsia" w:ascii="宋体" w:hAnsi="宋体" w:eastAsia="宋体" w:cs="宋体"/>
          <w:sz w:val="24"/>
          <w:u w:val="single"/>
        </w:rPr>
        <w:t xml:space="preserve">     公司全称    </w:t>
      </w:r>
      <w:r>
        <w:rPr>
          <w:rFonts w:hint="eastAsia" w:ascii="宋体" w:hAnsi="宋体" w:eastAsia="宋体" w:cs="宋体"/>
          <w:sz w:val="24"/>
        </w:rPr>
        <w:t>的法定代表人。现就参加</w:t>
      </w:r>
      <w:r>
        <w:rPr>
          <w:rFonts w:hint="eastAsia" w:ascii="宋体" w:hAnsi="宋体" w:eastAsia="宋体" w:cs="宋体"/>
          <w:sz w:val="24"/>
          <w:u w:val="single"/>
        </w:rPr>
        <w:t xml:space="preserve">   采购代理机构名称   </w:t>
      </w:r>
      <w:r>
        <w:rPr>
          <w:rFonts w:hint="eastAsia" w:ascii="宋体" w:hAnsi="宋体" w:eastAsia="宋体" w:cs="宋体"/>
          <w:sz w:val="24"/>
        </w:rPr>
        <w:t>组织的采购项目</w:t>
      </w:r>
      <w:r>
        <w:rPr>
          <w:rFonts w:hint="eastAsia" w:ascii="宋体" w:hAnsi="宋体" w:eastAsia="宋体" w:cs="宋体"/>
          <w:sz w:val="24"/>
          <w:u w:val="single"/>
        </w:rPr>
        <w:t xml:space="preserve">         采购项目名称         </w:t>
      </w:r>
      <w:r>
        <w:rPr>
          <w:rFonts w:hint="eastAsia" w:ascii="宋体" w:hAnsi="宋体" w:eastAsia="宋体" w:cs="宋体"/>
          <w:sz w:val="24"/>
        </w:rPr>
        <w:t>（项目编号）的投标签署投标文件。</w:t>
      </w:r>
    </w:p>
    <w:p>
      <w:pPr>
        <w:spacing w:line="480" w:lineRule="exact"/>
        <w:jc w:val="center"/>
        <w:rPr>
          <w:rFonts w:ascii="宋体" w:hAnsi="宋体" w:eastAsia="宋体" w:cs="宋体"/>
          <w:b/>
          <w:bCs/>
          <w:sz w:val="24"/>
        </w:rPr>
      </w:pPr>
      <w:r>
        <w:rPr>
          <w:rFonts w:hint="eastAsia" w:ascii="宋体" w:hAnsi="宋体" w:eastAsia="宋体" w:cs="宋体"/>
          <w:sz w:val="24"/>
        </w:rPr>
        <w:t>特此证明。</w:t>
      </w:r>
    </w:p>
    <w:tbl>
      <w:tblPr>
        <w:tblStyle w:val="9"/>
        <w:tblW w:w="504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jc w:val="right"/>
        </w:trPr>
        <w:tc>
          <w:tcPr>
            <w:tcW w:w="5043" w:type="dxa"/>
            <w:tcBorders>
              <w:top w:val="single" w:color="auto" w:sz="4" w:space="0"/>
              <w:left w:val="single" w:color="auto" w:sz="4" w:space="0"/>
              <w:bottom w:val="single" w:color="auto" w:sz="4" w:space="0"/>
              <w:right w:val="single" w:color="auto" w:sz="4" w:space="0"/>
            </w:tcBorders>
          </w:tcPr>
          <w:p>
            <w:pPr>
              <w:spacing w:line="480" w:lineRule="exact"/>
              <w:ind w:left="-527" w:leftChars="-251" w:firstLine="528" w:firstLineChars="219"/>
              <w:jc w:val="center"/>
              <w:rPr>
                <w:rFonts w:ascii="宋体" w:hAnsi="宋体" w:eastAsia="宋体" w:cs="宋体"/>
                <w:b/>
                <w:bCs/>
                <w:sz w:val="24"/>
                <w:szCs w:val="24"/>
              </w:rPr>
            </w:pPr>
            <w:r>
              <w:rPr>
                <w:rFonts w:hint="eastAsia" w:ascii="宋体" w:hAnsi="宋体" w:eastAsia="宋体" w:cs="宋体"/>
                <w:b/>
                <w:bCs/>
                <w:sz w:val="24"/>
              </w:rPr>
              <w:t>（※此处请粘贴法定代表人身份证</w:t>
            </w:r>
          </w:p>
          <w:p>
            <w:pPr>
              <w:spacing w:line="480" w:lineRule="exact"/>
              <w:ind w:left="-527" w:leftChars="-251" w:firstLine="528" w:firstLineChars="219"/>
              <w:jc w:val="center"/>
              <w:rPr>
                <w:rFonts w:ascii="宋体" w:hAnsi="宋体" w:eastAsia="宋体" w:cs="宋体"/>
                <w:b/>
                <w:bCs/>
                <w:sz w:val="24"/>
              </w:rPr>
            </w:pPr>
            <w:r>
              <w:rPr>
                <w:rFonts w:hint="eastAsia" w:ascii="宋体" w:hAnsi="宋体" w:eastAsia="宋体" w:cs="宋体"/>
                <w:b/>
                <w:bCs/>
                <w:sz w:val="24"/>
              </w:rPr>
              <w:t>复印件※）</w:t>
            </w:r>
          </w:p>
        </w:tc>
      </w:tr>
    </w:tbl>
    <w:p>
      <w:pPr>
        <w:spacing w:line="480" w:lineRule="exact"/>
        <w:jc w:val="center"/>
        <w:rPr>
          <w:rFonts w:ascii="宋体" w:hAnsi="宋体" w:eastAsia="宋体" w:cs="宋体"/>
          <w:b/>
          <w:bCs/>
          <w:sz w:val="24"/>
        </w:rPr>
      </w:pPr>
    </w:p>
    <w:p>
      <w:pPr>
        <w:spacing w:line="480" w:lineRule="exact"/>
        <w:jc w:val="center"/>
        <w:rPr>
          <w:rFonts w:ascii="宋体" w:hAnsi="宋体" w:eastAsia="宋体" w:cs="宋体"/>
          <w:b/>
          <w:bCs/>
          <w:sz w:val="24"/>
        </w:rPr>
      </w:pPr>
    </w:p>
    <w:p>
      <w:pPr>
        <w:spacing w:line="480" w:lineRule="exact"/>
        <w:ind w:right="960" w:firstLine="4351" w:firstLineChars="1813"/>
        <w:rPr>
          <w:rFonts w:ascii="宋体" w:hAnsi="宋体" w:eastAsia="宋体" w:cs="宋体"/>
          <w:sz w:val="24"/>
          <w:u w:val="single"/>
        </w:rPr>
      </w:pPr>
      <w:r>
        <w:rPr>
          <w:rFonts w:hint="eastAsia" w:ascii="宋体" w:hAnsi="宋体" w:eastAsia="宋体" w:cs="宋体"/>
          <w:sz w:val="24"/>
        </w:rPr>
        <w:t>公 司 名 称</w:t>
      </w:r>
      <w:r>
        <w:rPr>
          <w:rFonts w:hint="eastAsia" w:ascii="宋体" w:hAnsi="宋体" w:eastAsia="宋体" w:cs="宋体"/>
        </w:rPr>
        <w:t>：</w:t>
      </w:r>
      <w:r>
        <w:rPr>
          <w:rFonts w:hint="eastAsia" w:ascii="宋体" w:hAnsi="宋体" w:eastAsia="宋体" w:cs="宋体"/>
          <w:sz w:val="24"/>
          <w:u w:val="single"/>
        </w:rPr>
        <w:t>（加盖公章）</w:t>
      </w:r>
    </w:p>
    <w:p>
      <w:pPr>
        <w:spacing w:line="480" w:lineRule="exact"/>
        <w:rPr>
          <w:rFonts w:ascii="宋体" w:hAnsi="宋体" w:eastAsia="宋体" w:cs="宋体"/>
          <w:b/>
          <w:bCs/>
          <w:sz w:val="24"/>
        </w:rPr>
      </w:pPr>
      <w:r>
        <w:rPr>
          <w:rFonts w:hint="eastAsia" w:ascii="宋体" w:hAnsi="宋体" w:eastAsia="宋体" w:cs="宋体"/>
          <w:sz w:val="24"/>
        </w:rPr>
        <w:t xml:space="preserve">                                                年   月   日</w:t>
      </w:r>
    </w:p>
    <w:p>
      <w:pPr>
        <w:spacing w:line="480" w:lineRule="exact"/>
        <w:rPr>
          <w:rFonts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sz w:val="24"/>
        </w:rPr>
        <w:t>格式4-2</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法定代表人授权委托书</w:t>
      </w:r>
    </w:p>
    <w:p>
      <w:pPr>
        <w:spacing w:line="560" w:lineRule="exact"/>
        <w:jc w:val="center"/>
        <w:rPr>
          <w:rFonts w:ascii="宋体" w:hAnsi="宋体" w:eastAsia="宋体" w:cs="宋体"/>
          <w:sz w:val="24"/>
          <w:szCs w:val="24"/>
        </w:rPr>
      </w:pPr>
      <w:r>
        <w:rPr>
          <w:rFonts w:hint="eastAsia" w:ascii="宋体" w:hAnsi="宋体" w:eastAsia="宋体" w:cs="宋体"/>
          <w:sz w:val="24"/>
        </w:rPr>
        <w:t>（授权代表人参加投标的，出具此授权委托书）</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委托单位名称：</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 xml:space="preserve">法定代表人：         （签字：       ）     </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身份证号码：                       住所地：</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 xml:space="preserve">受委托人：           （签字：       ）      </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身份证号码：</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工作单位：                         住所地：</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联系方式：办公电话</w:t>
      </w:r>
      <w:r>
        <w:rPr>
          <w:rFonts w:hint="eastAsia" w:ascii="宋体" w:hAnsi="宋体" w:eastAsia="宋体" w:cs="宋体"/>
          <w:sz w:val="24"/>
          <w:u w:val="single"/>
        </w:rPr>
        <w:t xml:space="preserve">               </w:t>
      </w:r>
      <w:r>
        <w:rPr>
          <w:rFonts w:hint="eastAsia" w:ascii="宋体" w:hAnsi="宋体" w:eastAsia="宋体" w:cs="宋体"/>
          <w:sz w:val="24"/>
        </w:rPr>
        <w:t xml:space="preserve">      手机</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现委托</w:t>
      </w:r>
      <w:r>
        <w:rPr>
          <w:rFonts w:hint="eastAsia" w:ascii="宋体" w:hAnsi="宋体" w:eastAsia="宋体" w:cs="宋体"/>
          <w:sz w:val="24"/>
          <w:u w:val="single"/>
        </w:rPr>
        <w:t xml:space="preserve">    受委托人    </w:t>
      </w:r>
      <w:r>
        <w:rPr>
          <w:rFonts w:hint="eastAsia" w:ascii="宋体" w:hAnsi="宋体" w:eastAsia="宋体" w:cs="宋体"/>
          <w:sz w:val="24"/>
        </w:rPr>
        <w:t>为本公司的合法代理人，参加你中心组织的招标活动。</w:t>
      </w:r>
    </w:p>
    <w:p>
      <w:pPr>
        <w:spacing w:before="156" w:beforeLines="50" w:after="156" w:afterLines="50" w:line="400" w:lineRule="exact"/>
        <w:ind w:firstLine="600" w:firstLineChars="250"/>
        <w:rPr>
          <w:rFonts w:ascii="宋体" w:hAnsi="宋体" w:eastAsia="宋体" w:cs="宋体"/>
          <w:sz w:val="24"/>
          <w:u w:val="single"/>
        </w:rPr>
      </w:pPr>
      <w:r>
        <w:rPr>
          <w:rFonts w:hint="eastAsia" w:ascii="宋体" w:hAnsi="宋体" w:eastAsia="宋体" w:cs="宋体"/>
          <w:sz w:val="24"/>
        </w:rPr>
        <w:t>委托代理权限如下：代为参加并签署</w:t>
      </w:r>
      <w:r>
        <w:rPr>
          <w:rFonts w:hint="eastAsia" w:ascii="宋体" w:hAnsi="宋体" w:eastAsia="宋体" w:cs="宋体"/>
          <w:sz w:val="24"/>
          <w:u w:val="single"/>
        </w:rPr>
        <w:t xml:space="preserve">           采购项目名称         </w:t>
      </w:r>
    </w:p>
    <w:p>
      <w:pPr>
        <w:spacing w:before="156" w:beforeLines="50" w:after="156" w:afterLines="50" w:line="400" w:lineRule="exact"/>
        <w:rPr>
          <w:rFonts w:ascii="宋体" w:hAnsi="宋体" w:eastAsia="宋体" w:cs="宋体"/>
          <w:sz w:val="24"/>
        </w:rPr>
      </w:pPr>
      <w:r>
        <w:rPr>
          <w:rFonts w:hint="eastAsia" w:ascii="宋体" w:hAnsi="宋体" w:eastAsia="宋体" w:cs="宋体"/>
          <w:sz w:val="24"/>
        </w:rPr>
        <w:t>（项目编号             ）的投标文件；代为签订政府采购合同以及处理政府采购合同的执行、完成、服务和保修等相关事宜；代为承认与我公司签署、实施的与采购文件相关的采购活动及行为。</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 xml:space="preserve">本授权于     年     月     日签字生效，无转委托，特此声明。  </w:t>
      </w:r>
    </w:p>
    <w:tbl>
      <w:tblPr>
        <w:tblStyle w:val="9"/>
        <w:tblW w:w="544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jc w:val="right"/>
        </w:trPr>
        <w:tc>
          <w:tcPr>
            <w:tcW w:w="544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宋体"/>
                <w:sz w:val="24"/>
                <w:szCs w:val="24"/>
              </w:rPr>
            </w:pPr>
            <w:r>
              <w:rPr>
                <w:rFonts w:hint="eastAsia" w:ascii="宋体" w:hAnsi="宋体" w:eastAsia="宋体" w:cs="宋体"/>
                <w:b/>
                <w:bCs/>
                <w:sz w:val="24"/>
              </w:rPr>
              <w:t>（※此处请粘贴授权代表人身份证复印件※）</w:t>
            </w:r>
          </w:p>
        </w:tc>
      </w:tr>
    </w:tbl>
    <w:p>
      <w:pPr>
        <w:rPr>
          <w:rFonts w:ascii="宋体" w:hAnsi="宋体" w:eastAsia="宋体" w:cs="宋体"/>
        </w:rPr>
      </w:pPr>
    </w:p>
    <w:p>
      <w:pPr>
        <w:ind w:firstLine="4320" w:firstLineChars="1800"/>
        <w:jc w:val="left"/>
        <w:rPr>
          <w:rFonts w:ascii="宋体" w:hAnsi="宋体" w:eastAsia="宋体" w:cs="宋体"/>
          <w:sz w:val="24"/>
        </w:rPr>
      </w:pPr>
      <w:r>
        <w:rPr>
          <w:rFonts w:hint="eastAsia" w:ascii="宋体" w:hAnsi="宋体" w:eastAsia="宋体" w:cs="宋体"/>
          <w:sz w:val="24"/>
        </w:rPr>
        <w:t xml:space="preserve">委托单位名称： </w:t>
      </w:r>
    </w:p>
    <w:p>
      <w:pPr>
        <w:ind w:firstLine="5880" w:firstLineChars="2450"/>
        <w:jc w:val="left"/>
        <w:rPr>
          <w:rFonts w:ascii="宋体" w:hAnsi="宋体" w:eastAsia="宋体" w:cs="宋体"/>
          <w:sz w:val="24"/>
        </w:rPr>
      </w:pPr>
      <w:r>
        <w:rPr>
          <w:rFonts w:hint="eastAsia" w:ascii="宋体" w:hAnsi="宋体" w:eastAsia="宋体" w:cs="宋体"/>
          <w:sz w:val="24"/>
        </w:rPr>
        <w:t>年  月  日</w:t>
      </w:r>
    </w:p>
    <w:p>
      <w:pPr>
        <w:keepNext w:val="0"/>
        <w:keepLines w:val="0"/>
        <w:widowControl/>
        <w:suppressLineNumbers w:val="0"/>
        <w:spacing w:before="312" w:beforeAutospacing="0" w:after="312" w:afterAutospacing="0" w:line="480" w:lineRule="atLeast"/>
        <w:ind w:right="630"/>
        <w:jc w:val="center"/>
        <w:rPr>
          <w:rFonts w:hint="eastAsia" w:asciiTheme="majorEastAsia" w:hAnsiTheme="majorEastAsia" w:eastAsiaTheme="majorEastAsia" w:cstheme="majorEastAsia"/>
          <w:b w:val="0"/>
          <w:i w:val="0"/>
          <w:caps w:val="0"/>
          <w:color w:val="000000"/>
          <w:spacing w:val="0"/>
          <w:sz w:val="28"/>
          <w:szCs w:val="28"/>
        </w:rPr>
      </w:pPr>
      <w:r>
        <w:rPr>
          <w:rFonts w:hint="eastAsia" w:ascii="宋体" w:hAnsi="宋体" w:eastAsia="宋体" w:cs="宋体"/>
          <w:sz w:val="24"/>
        </w:rPr>
        <w:br w:type="page"/>
      </w:r>
      <w:r>
        <w:rPr>
          <w:rFonts w:hint="eastAsia" w:asciiTheme="majorEastAsia" w:hAnsiTheme="majorEastAsia" w:eastAsiaTheme="majorEastAsia" w:cstheme="majorEastAsia"/>
          <w:b/>
          <w:i w:val="0"/>
          <w:caps w:val="0"/>
          <w:color w:val="FF0000"/>
          <w:spacing w:val="0"/>
          <w:kern w:val="0"/>
          <w:sz w:val="44"/>
          <w:szCs w:val="44"/>
          <w:lang w:val="en-US" w:eastAsia="zh-CN" w:bidi="ar"/>
        </w:rPr>
        <w:t>参加政府采购活动前</w:t>
      </w:r>
      <w:r>
        <w:rPr>
          <w:rFonts w:hint="eastAsia" w:asciiTheme="majorEastAsia" w:hAnsiTheme="majorEastAsia" w:eastAsiaTheme="majorEastAsia" w:cstheme="majorEastAsia"/>
          <w:b/>
          <w:i w:val="0"/>
          <w:caps w:val="0"/>
          <w:color w:val="000000"/>
          <w:spacing w:val="0"/>
          <w:kern w:val="0"/>
          <w:sz w:val="28"/>
          <w:szCs w:val="28"/>
          <w:lang w:val="en-US" w:eastAsia="zh-CN" w:bidi="ar"/>
        </w:rPr>
        <w:t>3</w:t>
      </w:r>
      <w:r>
        <w:rPr>
          <w:rFonts w:hint="eastAsia" w:asciiTheme="majorEastAsia" w:hAnsiTheme="majorEastAsia" w:eastAsiaTheme="majorEastAsia" w:cstheme="majorEastAsia"/>
          <w:b/>
          <w:i w:val="0"/>
          <w:caps w:val="0"/>
          <w:color w:val="FF0000"/>
          <w:spacing w:val="0"/>
          <w:kern w:val="0"/>
          <w:sz w:val="44"/>
          <w:szCs w:val="44"/>
          <w:lang w:val="en-US" w:eastAsia="zh-CN" w:bidi="ar"/>
        </w:rPr>
        <w:t>年内在经营活动中没有重大违法记录及具有良好信用信息的声明</w:t>
      </w:r>
    </w:p>
    <w:p>
      <w:pPr>
        <w:keepNext w:val="0"/>
        <w:keepLines w:val="0"/>
        <w:widowControl/>
        <w:suppressLineNumbers w:val="0"/>
        <w:spacing w:before="156" w:beforeAutospacing="0" w:after="156" w:afterAutospacing="0" w:line="400" w:lineRule="atLeast"/>
        <w:ind w:left="0" w:right="630" w:firstLine="36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156" w:beforeAutospacing="0" w:after="156" w:afterAutospacing="0" w:line="400" w:lineRule="atLeast"/>
        <w:ind w:right="63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海城市公共资源交易中心：</w:t>
      </w:r>
    </w:p>
    <w:p>
      <w:pPr>
        <w:keepNext w:val="0"/>
        <w:keepLines w:val="0"/>
        <w:widowControl/>
        <w:suppressLineNumbers w:val="0"/>
        <w:spacing w:before="156" w:beforeAutospacing="0" w:after="156" w:afterAutospacing="0" w:line="400" w:lineRule="atLeast"/>
        <w:ind w:right="1050" w:firstLine="480" w:firstLineChars="20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在本项目投标文件截止时间前，我单位参加本次政府采购活动前</w:t>
      </w:r>
      <w:r>
        <w:rPr>
          <w:rFonts w:hint="eastAsia" w:asciiTheme="majorEastAsia" w:hAnsiTheme="majorEastAsia" w:eastAsiaTheme="majorEastAsia" w:cstheme="majorEastAsia"/>
          <w:b w:val="0"/>
          <w:i w:val="0"/>
          <w:caps w:val="0"/>
          <w:color w:val="000000"/>
          <w:spacing w:val="0"/>
          <w:kern w:val="0"/>
          <w:sz w:val="28"/>
          <w:szCs w:val="28"/>
          <w:lang w:val="en-US" w:eastAsia="zh-CN" w:bidi="ar"/>
        </w:rPr>
        <w:t>3</w:t>
      </w:r>
      <w:r>
        <w:rPr>
          <w:rFonts w:hint="eastAsia" w:asciiTheme="majorEastAsia" w:hAnsiTheme="majorEastAsia" w:eastAsiaTheme="majorEastAsia" w:cstheme="majorEastAsia"/>
          <w:b w:val="0"/>
          <w:i w:val="0"/>
          <w:caps w:val="0"/>
          <w:color w:val="FF0000"/>
          <w:spacing w:val="0"/>
          <w:kern w:val="0"/>
          <w:sz w:val="24"/>
          <w:szCs w:val="24"/>
          <w:lang w:val="en-US" w:eastAsia="zh-CN" w:bidi="ar"/>
        </w:rPr>
        <w:t>年内在经营活动中没有重大违法记录；通过“信用中国”</w:t>
      </w:r>
      <w:r>
        <w:rPr>
          <w:rFonts w:hint="eastAsia" w:asciiTheme="majorEastAsia" w:hAnsiTheme="majorEastAsia" w:eastAsiaTheme="majorEastAsia" w:cstheme="majorEastAsia"/>
          <w:b w:val="0"/>
          <w:i w:val="0"/>
          <w:caps w:val="0"/>
          <w:color w:val="000000"/>
          <w:spacing w:val="0"/>
          <w:kern w:val="0"/>
          <w:sz w:val="28"/>
          <w:szCs w:val="28"/>
          <w:lang w:val="en-US" w:eastAsia="zh-CN" w:bidi="ar"/>
        </w:rPr>
        <w:t>(</w:t>
      </w:r>
      <w:r>
        <w:rPr>
          <w:rFonts w:hint="eastAsia" w:asciiTheme="majorEastAsia" w:hAnsiTheme="majorEastAsia" w:eastAsiaTheme="majorEastAsia" w:cstheme="majorEastAsia"/>
          <w:b w:val="0"/>
          <w:i w:val="0"/>
          <w:caps w:val="0"/>
          <w:color w:val="FF0000"/>
          <w:spacing w:val="0"/>
          <w:kern w:val="0"/>
          <w:sz w:val="24"/>
          <w:szCs w:val="24"/>
          <w:lang w:val="en-US" w:eastAsia="zh-CN" w:bidi="ar"/>
        </w:rPr>
        <w:t>网站：</w:t>
      </w:r>
      <w:r>
        <w:rPr>
          <w:rFonts w:hint="eastAsia" w:asciiTheme="majorEastAsia" w:hAnsiTheme="majorEastAsia" w:eastAsiaTheme="majorEastAsia" w:cstheme="majorEastAsia"/>
          <w:b w:val="0"/>
          <w:i w:val="0"/>
          <w:caps w:val="0"/>
          <w:color w:val="000000"/>
          <w:spacing w:val="0"/>
          <w:kern w:val="0"/>
          <w:sz w:val="28"/>
          <w:szCs w:val="28"/>
          <w:lang w:val="en-US" w:eastAsia="zh-CN" w:bidi="ar"/>
        </w:rPr>
        <w:t>www.creditchina.gov.cn/)</w:t>
      </w:r>
      <w:r>
        <w:rPr>
          <w:rFonts w:hint="eastAsia" w:asciiTheme="majorEastAsia" w:hAnsiTheme="majorEastAsia" w:eastAsiaTheme="majorEastAsia" w:cstheme="majorEastAsia"/>
          <w:b w:val="0"/>
          <w:i w:val="0"/>
          <w:caps w:val="0"/>
          <w:color w:val="FF0000"/>
          <w:spacing w:val="0"/>
          <w:kern w:val="0"/>
          <w:sz w:val="24"/>
          <w:szCs w:val="24"/>
          <w:lang w:val="en-US" w:eastAsia="zh-CN" w:bidi="ar"/>
        </w:rPr>
        <w:t>、“中国政府采购网”（网站</w:t>
      </w:r>
      <w:r>
        <w:rPr>
          <w:rFonts w:hint="eastAsia" w:asciiTheme="majorEastAsia" w:hAnsiTheme="majorEastAsia" w:eastAsiaTheme="majorEastAsia" w:cstheme="majorEastAsia"/>
          <w:b w:val="0"/>
          <w:i w:val="0"/>
          <w:caps w:val="0"/>
          <w:color w:val="000000"/>
          <w:spacing w:val="0"/>
          <w:kern w:val="0"/>
          <w:sz w:val="28"/>
          <w:szCs w:val="28"/>
          <w:lang w:val="en-US" w:eastAsia="zh-CN" w:bidi="ar"/>
        </w:rPr>
        <w:t>www.ccgp.gov.cn</w:t>
      </w:r>
      <w:r>
        <w:rPr>
          <w:rFonts w:hint="eastAsia" w:asciiTheme="majorEastAsia" w:hAnsiTheme="majorEastAsia" w:eastAsiaTheme="majorEastAsia" w:cstheme="majorEastAsia"/>
          <w:b w:val="0"/>
          <w:i w:val="0"/>
          <w:caps w:val="0"/>
          <w:color w:val="FF0000"/>
          <w:spacing w:val="0"/>
          <w:kern w:val="0"/>
          <w:sz w:val="24"/>
          <w:szCs w:val="24"/>
          <w:lang w:val="en-US" w:eastAsia="zh-CN" w:bidi="ar"/>
        </w:rPr>
        <w:t>）等渠道查询，我单位未被列入失信被执行人、重大税收违法案件当事人名单、政府采购严重违法失信行为记录名单。</w:t>
      </w:r>
    </w:p>
    <w:p>
      <w:pPr>
        <w:keepNext w:val="0"/>
        <w:keepLines w:val="0"/>
        <w:widowControl/>
        <w:suppressLineNumbers w:val="0"/>
        <w:spacing w:before="156" w:beforeAutospacing="0" w:after="156" w:afterAutospacing="0" w:line="400" w:lineRule="atLeast"/>
        <w:ind w:right="1050" w:firstLine="480" w:firstLineChars="20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特此声明。</w:t>
      </w:r>
    </w:p>
    <w:p>
      <w:pPr>
        <w:keepNext w:val="0"/>
        <w:keepLines w:val="0"/>
        <w:widowControl/>
        <w:suppressLineNumbers w:val="0"/>
        <w:spacing w:before="156" w:beforeAutospacing="0" w:after="156" w:afterAutospacing="0" w:line="400" w:lineRule="atLeast"/>
        <w:ind w:left="0" w:right="1050" w:firstLine="48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156" w:beforeAutospacing="0" w:after="156" w:afterAutospacing="0" w:line="400" w:lineRule="atLeast"/>
        <w:ind w:left="0" w:right="1050" w:firstLine="48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156" w:beforeAutospacing="0" w:after="156" w:afterAutospacing="0" w:line="400" w:lineRule="atLeast"/>
        <w:ind w:left="0" w:right="1050" w:firstLine="48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left="1050" w:right="1050" w:firstLine="480"/>
        <w:jc w:val="both"/>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right="1050"/>
        <w:jc w:val="right"/>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投标人名称：</w:t>
      </w:r>
      <w:r>
        <w:rPr>
          <w:rFonts w:hint="eastAsia" w:asciiTheme="majorEastAsia" w:hAnsiTheme="majorEastAsia" w:eastAsiaTheme="majorEastAsia" w:cstheme="majorEastAsia"/>
          <w:b w:val="0"/>
          <w:i w:val="0"/>
          <w:caps w:val="0"/>
          <w:color w:val="000000"/>
          <w:spacing w:val="0"/>
          <w:kern w:val="0"/>
          <w:sz w:val="28"/>
          <w:szCs w:val="28"/>
          <w:lang w:val="en-US" w:eastAsia="zh-CN" w:bidi="ar"/>
        </w:rPr>
        <w:t>  </w:t>
      </w:r>
      <w:r>
        <w:rPr>
          <w:rFonts w:hint="eastAsia" w:asciiTheme="majorEastAsia" w:hAnsiTheme="majorEastAsia" w:eastAsiaTheme="majorEastAsia" w:cstheme="majorEastAsia"/>
          <w:b w:val="0"/>
          <w:i w:val="0"/>
          <w:caps w:val="0"/>
          <w:color w:val="FF0000"/>
          <w:spacing w:val="0"/>
          <w:kern w:val="0"/>
          <w:sz w:val="24"/>
          <w:szCs w:val="24"/>
          <w:lang w:val="en-US" w:eastAsia="zh-CN" w:bidi="ar"/>
        </w:rPr>
        <w:t>（加盖公章）</w:t>
      </w:r>
    </w:p>
    <w:p>
      <w:pPr>
        <w:keepNext w:val="0"/>
        <w:keepLines w:val="0"/>
        <w:widowControl/>
        <w:suppressLineNumbers w:val="0"/>
        <w:spacing w:before="0" w:beforeAutospacing="0" w:after="0" w:afterAutospacing="0" w:line="360" w:lineRule="atLeast"/>
        <w:ind w:left="3780" w:right="1050" w:firstLine="480"/>
        <w:jc w:val="left"/>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right="1050"/>
        <w:jc w:val="right"/>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法定代表人或其授权代表人：</w:t>
      </w:r>
      <w:r>
        <w:rPr>
          <w:rFonts w:hint="eastAsia" w:asciiTheme="majorEastAsia" w:hAnsiTheme="majorEastAsia" w:eastAsiaTheme="majorEastAsia" w:cstheme="majorEastAsia"/>
          <w:b w:val="0"/>
          <w:i w:val="0"/>
          <w:caps w:val="0"/>
          <w:color w:val="000000"/>
          <w:spacing w:val="0"/>
          <w:kern w:val="0"/>
          <w:sz w:val="28"/>
          <w:szCs w:val="28"/>
          <w:lang w:val="en-US" w:eastAsia="zh-CN" w:bidi="ar"/>
        </w:rPr>
        <w:t>(</w:t>
      </w:r>
      <w:r>
        <w:rPr>
          <w:rFonts w:hint="eastAsia" w:asciiTheme="majorEastAsia" w:hAnsiTheme="majorEastAsia" w:eastAsiaTheme="majorEastAsia" w:cstheme="majorEastAsia"/>
          <w:b w:val="0"/>
          <w:i w:val="0"/>
          <w:caps w:val="0"/>
          <w:color w:val="FF0000"/>
          <w:spacing w:val="0"/>
          <w:kern w:val="0"/>
          <w:sz w:val="24"/>
          <w:szCs w:val="24"/>
          <w:lang w:val="en-US" w:eastAsia="zh-CN" w:bidi="ar"/>
        </w:rPr>
        <w:t>签字</w:t>
      </w:r>
      <w:r>
        <w:rPr>
          <w:rFonts w:hint="eastAsia" w:asciiTheme="majorEastAsia" w:hAnsiTheme="majorEastAsia" w:eastAsiaTheme="majorEastAsia" w:cstheme="majorEastAsia"/>
          <w:b w:val="0"/>
          <w:i w:val="0"/>
          <w:caps w:val="0"/>
          <w:color w:val="000000"/>
          <w:spacing w:val="0"/>
          <w:kern w:val="0"/>
          <w:sz w:val="28"/>
          <w:szCs w:val="28"/>
          <w:lang w:val="en-US" w:eastAsia="zh-CN" w:bidi="ar"/>
        </w:rPr>
        <w:t>)</w:t>
      </w:r>
    </w:p>
    <w:p>
      <w:pPr>
        <w:keepNext w:val="0"/>
        <w:keepLines w:val="0"/>
        <w:widowControl/>
        <w:suppressLineNumbers w:val="0"/>
        <w:spacing w:before="0" w:beforeAutospacing="0" w:after="0" w:afterAutospacing="0" w:line="360" w:lineRule="atLeast"/>
        <w:ind w:left="3780" w:right="1050" w:firstLine="480"/>
        <w:jc w:val="left"/>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right="1050"/>
        <w:jc w:val="right"/>
        <w:rPr>
          <w:rFonts w:hint="eastAsia" w:asciiTheme="majorEastAsia" w:hAnsiTheme="majorEastAsia" w:eastAsiaTheme="majorEastAsia" w:cstheme="majorEastAsia"/>
          <w:b w:val="0"/>
          <w:i w:val="0"/>
          <w:caps w:val="0"/>
          <w:color w:val="000000"/>
          <w:spacing w:val="0"/>
          <w:sz w:val="28"/>
          <w:szCs w:val="28"/>
        </w:rPr>
      </w:pPr>
      <w:r>
        <w:rPr>
          <w:rFonts w:hint="eastAsia" w:asciiTheme="majorEastAsia" w:hAnsiTheme="majorEastAsia" w:eastAsiaTheme="majorEastAsia" w:cstheme="majorEastAsia"/>
          <w:b w:val="0"/>
          <w:i w:val="0"/>
          <w:caps w:val="0"/>
          <w:color w:val="FF0000"/>
          <w:spacing w:val="0"/>
          <w:kern w:val="0"/>
          <w:sz w:val="24"/>
          <w:szCs w:val="24"/>
          <w:lang w:val="en-US" w:eastAsia="zh-CN" w:bidi="ar"/>
        </w:rPr>
        <w:t>日期：</w:t>
      </w:r>
      <w:r>
        <w:rPr>
          <w:rFonts w:hint="eastAsia" w:asciiTheme="majorEastAsia" w:hAnsiTheme="majorEastAsia" w:eastAsiaTheme="majorEastAsia" w:cstheme="majorEastAsia"/>
          <w:b w:val="0"/>
          <w:i w:val="0"/>
          <w:caps w:val="0"/>
          <w:color w:val="000000"/>
          <w:spacing w:val="0"/>
          <w:kern w:val="0"/>
          <w:sz w:val="28"/>
          <w:szCs w:val="28"/>
          <w:lang w:val="en-US" w:eastAsia="zh-CN" w:bidi="ar"/>
        </w:rPr>
        <w:t>  </w:t>
      </w:r>
      <w:r>
        <w:rPr>
          <w:rFonts w:hint="eastAsia" w:asciiTheme="majorEastAsia" w:hAnsiTheme="majorEastAsia" w:eastAsiaTheme="majorEastAsia" w:cstheme="majorEastAsia"/>
          <w:b w:val="0"/>
          <w:i w:val="0"/>
          <w:caps w:val="0"/>
          <w:color w:val="FF0000"/>
          <w:spacing w:val="0"/>
          <w:kern w:val="0"/>
          <w:sz w:val="24"/>
          <w:szCs w:val="24"/>
          <w:lang w:val="en-US" w:eastAsia="zh-CN" w:bidi="ar"/>
        </w:rPr>
        <w:t>年</w:t>
      </w:r>
      <w:r>
        <w:rPr>
          <w:rFonts w:hint="eastAsia" w:asciiTheme="majorEastAsia" w:hAnsiTheme="majorEastAsia" w:eastAsiaTheme="majorEastAsia" w:cstheme="majorEastAsia"/>
          <w:b w:val="0"/>
          <w:i w:val="0"/>
          <w:caps w:val="0"/>
          <w:color w:val="000000"/>
          <w:spacing w:val="0"/>
          <w:kern w:val="0"/>
          <w:sz w:val="28"/>
          <w:szCs w:val="28"/>
          <w:lang w:val="en-US" w:eastAsia="zh-CN" w:bidi="ar"/>
        </w:rPr>
        <w:t>  </w:t>
      </w:r>
      <w:r>
        <w:rPr>
          <w:rFonts w:hint="eastAsia" w:asciiTheme="majorEastAsia" w:hAnsiTheme="majorEastAsia" w:eastAsiaTheme="majorEastAsia" w:cstheme="majorEastAsia"/>
          <w:b w:val="0"/>
          <w:i w:val="0"/>
          <w:caps w:val="0"/>
          <w:color w:val="FF0000"/>
          <w:spacing w:val="0"/>
          <w:kern w:val="0"/>
          <w:sz w:val="24"/>
          <w:szCs w:val="24"/>
          <w:lang w:val="en-US" w:eastAsia="zh-CN" w:bidi="ar"/>
        </w:rPr>
        <w:t>月</w:t>
      </w:r>
      <w:r>
        <w:rPr>
          <w:rFonts w:hint="eastAsia" w:asciiTheme="majorEastAsia" w:hAnsiTheme="majorEastAsia" w:eastAsiaTheme="majorEastAsia" w:cstheme="majorEastAsia"/>
          <w:b w:val="0"/>
          <w:i w:val="0"/>
          <w:caps w:val="0"/>
          <w:color w:val="000000"/>
          <w:spacing w:val="0"/>
          <w:kern w:val="0"/>
          <w:sz w:val="28"/>
          <w:szCs w:val="28"/>
          <w:lang w:val="en-US" w:eastAsia="zh-CN" w:bidi="ar"/>
        </w:rPr>
        <w:t>  </w:t>
      </w:r>
      <w:r>
        <w:rPr>
          <w:rFonts w:hint="eastAsia" w:asciiTheme="majorEastAsia" w:hAnsiTheme="majorEastAsia" w:eastAsiaTheme="majorEastAsia" w:cstheme="majorEastAsia"/>
          <w:b w:val="0"/>
          <w:i w:val="0"/>
          <w:caps w:val="0"/>
          <w:color w:val="FF0000"/>
          <w:spacing w:val="0"/>
          <w:kern w:val="0"/>
          <w:sz w:val="24"/>
          <w:szCs w:val="24"/>
          <w:lang w:val="en-US" w:eastAsia="zh-CN" w:bidi="ar"/>
        </w:rPr>
        <w:t>日</w:t>
      </w:r>
      <w:r>
        <w:rPr>
          <w:rFonts w:hint="eastAsia" w:asciiTheme="majorEastAsia" w:hAnsiTheme="majorEastAsia" w:eastAsiaTheme="majorEastAsia" w:cstheme="majorEastAsia"/>
          <w:b w:val="0"/>
          <w:i w:val="0"/>
          <w:caps w:val="0"/>
          <w:color w:val="000000"/>
          <w:spacing w:val="0"/>
          <w:kern w:val="0"/>
          <w:sz w:val="28"/>
          <w:szCs w:val="28"/>
          <w:lang w:val="en-US" w:eastAsia="zh-CN" w:bidi="ar"/>
        </w:rPr>
        <w:t>  </w:t>
      </w:r>
    </w:p>
    <w:p>
      <w:pPr>
        <w:ind w:right="960"/>
        <w:rPr>
          <w:rFonts w:hint="eastAsia" w:ascii="宋体" w:hAnsi="宋体" w:eastAsia="宋体" w:cs="宋体"/>
          <w:sz w:val="24"/>
        </w:rPr>
      </w:pPr>
    </w:p>
    <w:p>
      <w:pPr>
        <w:ind w:right="960"/>
        <w:rPr>
          <w:rFonts w:hint="eastAsia" w:ascii="宋体" w:hAnsi="宋体" w:eastAsia="宋体" w:cs="宋体"/>
          <w:sz w:val="24"/>
        </w:rPr>
      </w:pPr>
      <w:r>
        <w:rPr>
          <w:rFonts w:hint="eastAsia" w:ascii="宋体" w:hAnsi="宋体" w:eastAsia="宋体" w:cs="宋体"/>
          <w:sz w:val="24"/>
        </w:rPr>
        <w:br w:type="page"/>
      </w:r>
    </w:p>
    <w:p>
      <w:pPr>
        <w:ind w:right="960"/>
        <w:rPr>
          <w:rFonts w:ascii="宋体" w:hAnsi="宋体" w:eastAsia="宋体" w:cs="宋体"/>
        </w:rPr>
      </w:pPr>
      <w:r>
        <w:rPr>
          <w:rFonts w:hint="eastAsia" w:ascii="宋体" w:hAnsi="宋体" w:eastAsia="宋体" w:cs="宋体"/>
          <w:sz w:val="24"/>
        </w:rPr>
        <w:t>格式5</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投标函</w:t>
      </w:r>
    </w:p>
    <w:p>
      <w:pPr>
        <w:spacing w:before="156" w:beforeLines="50" w:after="156" w:afterLines="50" w:line="400" w:lineRule="exact"/>
        <w:rPr>
          <w:rFonts w:ascii="宋体" w:hAnsi="宋体" w:eastAsia="宋体" w:cs="宋体"/>
          <w:sz w:val="24"/>
          <w:szCs w:val="24"/>
        </w:rPr>
      </w:pPr>
      <w:r>
        <w:rPr>
          <w:rFonts w:hint="eastAsia" w:ascii="宋体" w:hAnsi="宋体" w:eastAsia="宋体" w:cs="宋体"/>
          <w:sz w:val="24"/>
          <w:u w:val="single"/>
        </w:rPr>
        <w:t>海城市公共资源交易中心</w:t>
      </w:r>
      <w:r>
        <w:rPr>
          <w:rFonts w:hint="eastAsia" w:ascii="宋体" w:hAnsi="宋体" w:eastAsia="宋体" w:cs="宋体"/>
          <w:sz w:val="24"/>
        </w:rPr>
        <w:t>：</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u w:val="single"/>
        </w:rPr>
        <w:t xml:space="preserve">投标人名称 </w:t>
      </w:r>
      <w:r>
        <w:rPr>
          <w:rFonts w:hint="eastAsia" w:ascii="宋体" w:hAnsi="宋体" w:eastAsia="宋体" w:cs="宋体"/>
          <w:sz w:val="24"/>
        </w:rPr>
        <w:t>授权</w:t>
      </w:r>
      <w:r>
        <w:rPr>
          <w:rFonts w:hint="eastAsia" w:ascii="宋体" w:hAnsi="宋体" w:eastAsia="宋体" w:cs="宋体"/>
          <w:sz w:val="24"/>
          <w:u w:val="single"/>
        </w:rPr>
        <w:t xml:space="preserve"> 投标人代表姓名、职务 </w:t>
      </w:r>
      <w:r>
        <w:rPr>
          <w:rFonts w:hint="eastAsia" w:ascii="宋体" w:hAnsi="宋体" w:eastAsia="宋体" w:cs="宋体"/>
          <w:sz w:val="24"/>
        </w:rPr>
        <w:t>为我方代表，参加你单位组织的</w:t>
      </w:r>
      <w:r>
        <w:rPr>
          <w:rFonts w:hint="eastAsia" w:ascii="宋体" w:hAnsi="宋体" w:eastAsia="宋体" w:cs="宋体"/>
          <w:sz w:val="24"/>
          <w:u w:val="single"/>
        </w:rPr>
        <w:t xml:space="preserve"> </w:t>
      </w:r>
      <w:r>
        <w:rPr>
          <w:rFonts w:hint="eastAsia" w:ascii="宋体" w:hAnsi="宋体" w:eastAsia="宋体" w:cs="宋体"/>
          <w:color w:val="0000FF"/>
          <w:sz w:val="24"/>
          <w:u w:val="single"/>
        </w:rPr>
        <w:t>海城市公安局社会立体化防控体系建设建设监理公开招标采购项目</w:t>
      </w:r>
      <w:r>
        <w:rPr>
          <w:rFonts w:hint="eastAsia" w:ascii="宋体" w:hAnsi="宋体" w:eastAsia="宋体" w:cs="宋体"/>
          <w:sz w:val="24"/>
          <w:u w:val="single"/>
        </w:rPr>
        <w:t>（项目编号：</w:t>
      </w:r>
      <w:r>
        <w:rPr>
          <w:rFonts w:hint="eastAsia" w:ascii="宋体" w:hAnsi="宋体" w:eastAsia="宋体" w:cs="宋体"/>
          <w:color w:val="FF0000"/>
          <w:sz w:val="24"/>
          <w:u w:val="single"/>
        </w:rPr>
        <w:t>HZCG20170</w:t>
      </w:r>
      <w:r>
        <w:rPr>
          <w:rFonts w:hint="eastAsia" w:ascii="宋体" w:hAnsi="宋体" w:eastAsia="宋体" w:cs="宋体"/>
          <w:color w:val="FF0000"/>
          <w:sz w:val="24"/>
          <w:u w:val="single"/>
          <w:lang w:val="en-US" w:eastAsia="zh-CN"/>
        </w:rPr>
        <w:t>90</w:t>
      </w:r>
      <w:r>
        <w:rPr>
          <w:rFonts w:hint="eastAsia" w:ascii="宋体" w:hAnsi="宋体" w:eastAsia="宋体" w:cs="宋体"/>
          <w:sz w:val="24"/>
          <w:u w:val="single"/>
        </w:rPr>
        <w:t xml:space="preserve">) </w:t>
      </w:r>
      <w:r>
        <w:rPr>
          <w:rFonts w:hint="eastAsia" w:ascii="宋体" w:hAnsi="宋体" w:eastAsia="宋体" w:cs="宋体"/>
          <w:sz w:val="24"/>
        </w:rPr>
        <w:t>的有关活动，并对此招标项目进行投标。</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为此，我方按招标文件规定提供货物及服务的投标报价、投标保证金：</w:t>
      </w: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469"/>
        <w:gridCol w:w="34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1" w:type="dxa"/>
            <w:vMerge w:val="restart"/>
            <w:vAlign w:val="center"/>
          </w:tcPr>
          <w:p>
            <w:pPr>
              <w:spacing w:line="360" w:lineRule="auto"/>
              <w:ind w:left="1" w:leftChars="-51" w:hanging="108" w:hangingChars="45"/>
              <w:jc w:val="center"/>
              <w:rPr>
                <w:rFonts w:ascii="宋体" w:hAnsi="宋体" w:eastAsia="宋体" w:cs="宋体"/>
                <w:sz w:val="24"/>
              </w:rPr>
            </w:pPr>
            <w:r>
              <w:rPr>
                <w:rFonts w:hint="eastAsia" w:ascii="宋体" w:hAnsi="宋体" w:eastAsia="宋体" w:cs="宋体"/>
                <w:sz w:val="24"/>
              </w:rPr>
              <w:t>包号</w:t>
            </w:r>
          </w:p>
        </w:tc>
        <w:tc>
          <w:tcPr>
            <w:tcW w:w="5889" w:type="dxa"/>
            <w:gridSpan w:val="2"/>
            <w:vAlign w:val="center"/>
          </w:tcPr>
          <w:p>
            <w:pPr>
              <w:spacing w:line="360" w:lineRule="auto"/>
              <w:ind w:left="-106" w:firstLine="1"/>
              <w:jc w:val="center"/>
              <w:rPr>
                <w:rFonts w:ascii="宋体" w:hAnsi="宋体" w:eastAsia="宋体" w:cs="宋体"/>
                <w:sz w:val="24"/>
              </w:rPr>
            </w:pPr>
            <w:r>
              <w:rPr>
                <w:rFonts w:hint="eastAsia" w:ascii="宋体" w:hAnsi="宋体" w:eastAsia="宋体" w:cs="宋体"/>
                <w:sz w:val="24"/>
              </w:rPr>
              <w:t>投标价（人民币 元）</w:t>
            </w:r>
          </w:p>
        </w:tc>
        <w:tc>
          <w:tcPr>
            <w:tcW w:w="2160" w:type="dxa"/>
            <w:vMerge w:val="restart"/>
            <w:vAlign w:val="center"/>
          </w:tcPr>
          <w:p>
            <w:pPr>
              <w:spacing w:line="360" w:lineRule="auto"/>
              <w:jc w:val="center"/>
              <w:rPr>
                <w:rFonts w:ascii="宋体" w:hAnsi="宋体" w:eastAsia="宋体" w:cs="宋体"/>
                <w:sz w:val="24"/>
              </w:rPr>
            </w:pPr>
            <w:r>
              <w:rPr>
                <w:rFonts w:hint="eastAsia" w:ascii="宋体" w:hAnsi="宋体" w:eastAsia="宋体" w:cs="宋体"/>
                <w:sz w:val="24"/>
              </w:rPr>
              <w:t>投标保证金</w:t>
            </w:r>
          </w:p>
          <w:p>
            <w:pPr>
              <w:spacing w:line="360" w:lineRule="auto"/>
              <w:jc w:val="center"/>
              <w:rPr>
                <w:rFonts w:ascii="宋体" w:hAnsi="宋体" w:eastAsia="宋体" w:cs="宋体"/>
                <w:sz w:val="24"/>
              </w:rPr>
            </w:pPr>
            <w:r>
              <w:rPr>
                <w:rFonts w:hint="eastAsia" w:ascii="宋体" w:hAnsi="宋体" w:eastAsia="宋体" w:cs="宋体"/>
                <w:sz w:val="24"/>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1" w:type="dxa"/>
            <w:vMerge w:val="continue"/>
            <w:vAlign w:val="center"/>
          </w:tcPr>
          <w:p>
            <w:pPr>
              <w:spacing w:line="360" w:lineRule="auto"/>
              <w:ind w:left="1" w:leftChars="-51" w:hanging="108" w:hangingChars="45"/>
              <w:jc w:val="center"/>
              <w:rPr>
                <w:rFonts w:ascii="宋体" w:hAnsi="宋体" w:eastAsia="宋体" w:cs="宋体"/>
                <w:sz w:val="24"/>
              </w:rPr>
            </w:pPr>
          </w:p>
        </w:tc>
        <w:tc>
          <w:tcPr>
            <w:tcW w:w="2469" w:type="dxa"/>
            <w:vAlign w:val="center"/>
          </w:tcPr>
          <w:p>
            <w:pPr>
              <w:spacing w:line="360" w:lineRule="auto"/>
              <w:ind w:left="-107" w:leftChars="-51" w:firstLine="1"/>
              <w:jc w:val="center"/>
              <w:rPr>
                <w:rFonts w:ascii="宋体" w:hAnsi="宋体" w:eastAsia="宋体" w:cs="宋体"/>
                <w:sz w:val="24"/>
              </w:rPr>
            </w:pPr>
            <w:r>
              <w:rPr>
                <w:rFonts w:hint="eastAsia" w:ascii="宋体" w:hAnsi="宋体" w:eastAsia="宋体" w:cs="宋体"/>
                <w:sz w:val="24"/>
              </w:rPr>
              <w:t>小写</w:t>
            </w:r>
          </w:p>
        </w:tc>
        <w:tc>
          <w:tcPr>
            <w:tcW w:w="3420" w:type="dxa"/>
            <w:vAlign w:val="center"/>
          </w:tcPr>
          <w:p>
            <w:pPr>
              <w:spacing w:line="360" w:lineRule="auto"/>
              <w:ind w:left="1" w:leftChars="-51" w:hanging="108" w:hangingChars="45"/>
              <w:jc w:val="center"/>
              <w:rPr>
                <w:rFonts w:ascii="宋体" w:hAnsi="宋体" w:eastAsia="宋体" w:cs="宋体"/>
                <w:sz w:val="24"/>
              </w:rPr>
            </w:pPr>
            <w:r>
              <w:rPr>
                <w:rFonts w:hint="eastAsia" w:ascii="宋体" w:hAnsi="宋体" w:eastAsia="宋体" w:cs="宋体"/>
                <w:sz w:val="24"/>
              </w:rPr>
              <w:t>大写</w:t>
            </w:r>
          </w:p>
        </w:tc>
        <w:tc>
          <w:tcPr>
            <w:tcW w:w="2160" w:type="dxa"/>
            <w:vMerge w:val="continue"/>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71" w:type="dxa"/>
            <w:vAlign w:val="center"/>
          </w:tcPr>
          <w:p>
            <w:pPr>
              <w:spacing w:line="360" w:lineRule="auto"/>
              <w:ind w:left="1" w:leftChars="-51" w:hanging="108" w:hangingChars="45"/>
              <w:jc w:val="center"/>
              <w:rPr>
                <w:rFonts w:ascii="宋体" w:hAnsi="宋体" w:eastAsia="宋体" w:cs="宋体"/>
                <w:sz w:val="24"/>
              </w:rPr>
            </w:pPr>
          </w:p>
        </w:tc>
        <w:tc>
          <w:tcPr>
            <w:tcW w:w="2469" w:type="dxa"/>
            <w:vAlign w:val="center"/>
          </w:tcPr>
          <w:p>
            <w:pPr>
              <w:spacing w:line="360" w:lineRule="auto"/>
              <w:ind w:left="1" w:leftChars="-51" w:hanging="108" w:hangingChars="45"/>
              <w:jc w:val="center"/>
              <w:rPr>
                <w:rFonts w:ascii="宋体" w:hAnsi="宋体" w:eastAsia="宋体" w:cs="宋体"/>
                <w:sz w:val="24"/>
              </w:rPr>
            </w:pPr>
          </w:p>
        </w:tc>
        <w:tc>
          <w:tcPr>
            <w:tcW w:w="3420" w:type="dxa"/>
            <w:vAlign w:val="center"/>
          </w:tcPr>
          <w:p>
            <w:pPr>
              <w:spacing w:line="360" w:lineRule="auto"/>
              <w:ind w:left="-107" w:leftChars="-51" w:firstLine="1"/>
              <w:jc w:val="center"/>
              <w:rPr>
                <w:rFonts w:ascii="宋体" w:hAnsi="宋体" w:eastAsia="宋体" w:cs="宋体"/>
                <w:sz w:val="24"/>
              </w:rPr>
            </w:pPr>
          </w:p>
        </w:tc>
        <w:tc>
          <w:tcPr>
            <w:tcW w:w="2160" w:type="dxa"/>
            <w:vAlign w:val="center"/>
          </w:tcPr>
          <w:p>
            <w:pPr>
              <w:spacing w:line="360" w:lineRule="auto"/>
              <w:ind w:left="-107" w:leftChars="-51" w:firstLine="1"/>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71" w:type="dxa"/>
            <w:vAlign w:val="center"/>
          </w:tcPr>
          <w:p>
            <w:pPr>
              <w:spacing w:line="360" w:lineRule="auto"/>
              <w:ind w:left="1" w:leftChars="-51" w:hanging="108" w:hangingChars="45"/>
              <w:jc w:val="center"/>
              <w:rPr>
                <w:rFonts w:ascii="宋体" w:hAnsi="宋体" w:eastAsia="宋体" w:cs="宋体"/>
                <w:sz w:val="24"/>
              </w:rPr>
            </w:pPr>
          </w:p>
        </w:tc>
        <w:tc>
          <w:tcPr>
            <w:tcW w:w="2469" w:type="dxa"/>
            <w:vAlign w:val="center"/>
          </w:tcPr>
          <w:p>
            <w:pPr>
              <w:spacing w:line="360" w:lineRule="auto"/>
              <w:ind w:left="1" w:leftChars="-51" w:hanging="108" w:hangingChars="45"/>
              <w:jc w:val="center"/>
              <w:rPr>
                <w:rFonts w:ascii="宋体" w:hAnsi="宋体" w:eastAsia="宋体" w:cs="宋体"/>
                <w:sz w:val="24"/>
              </w:rPr>
            </w:pPr>
          </w:p>
        </w:tc>
        <w:tc>
          <w:tcPr>
            <w:tcW w:w="3420" w:type="dxa"/>
            <w:vAlign w:val="center"/>
          </w:tcPr>
          <w:p>
            <w:pPr>
              <w:spacing w:line="360" w:lineRule="auto"/>
              <w:ind w:left="1" w:leftChars="-51" w:hanging="108" w:hangingChars="45"/>
              <w:jc w:val="center"/>
              <w:rPr>
                <w:rFonts w:ascii="宋体" w:hAnsi="宋体" w:eastAsia="宋体" w:cs="宋体"/>
                <w:sz w:val="24"/>
              </w:rPr>
            </w:pPr>
          </w:p>
        </w:tc>
        <w:tc>
          <w:tcPr>
            <w:tcW w:w="2160" w:type="dxa"/>
            <w:vAlign w:val="center"/>
          </w:tcPr>
          <w:p>
            <w:pPr>
              <w:spacing w:line="360" w:lineRule="auto"/>
              <w:ind w:left="1" w:leftChars="-51" w:hanging="108" w:hangingChars="4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71" w:type="dxa"/>
            <w:vAlign w:val="center"/>
          </w:tcPr>
          <w:p>
            <w:pPr>
              <w:spacing w:line="360" w:lineRule="auto"/>
              <w:ind w:left="1" w:leftChars="-51" w:hanging="108" w:hangingChars="45"/>
              <w:jc w:val="center"/>
              <w:rPr>
                <w:rFonts w:ascii="宋体" w:hAnsi="宋体" w:eastAsia="宋体" w:cs="宋体"/>
                <w:sz w:val="24"/>
              </w:rPr>
            </w:pPr>
          </w:p>
        </w:tc>
        <w:tc>
          <w:tcPr>
            <w:tcW w:w="2469" w:type="dxa"/>
            <w:vAlign w:val="center"/>
          </w:tcPr>
          <w:p>
            <w:pPr>
              <w:spacing w:line="360" w:lineRule="auto"/>
              <w:ind w:left="1" w:leftChars="-51" w:hanging="108" w:hangingChars="45"/>
              <w:jc w:val="center"/>
              <w:rPr>
                <w:rFonts w:ascii="宋体" w:hAnsi="宋体" w:eastAsia="宋体" w:cs="宋体"/>
                <w:sz w:val="24"/>
              </w:rPr>
            </w:pPr>
          </w:p>
        </w:tc>
        <w:tc>
          <w:tcPr>
            <w:tcW w:w="3420" w:type="dxa"/>
            <w:vAlign w:val="center"/>
          </w:tcPr>
          <w:p>
            <w:pPr>
              <w:spacing w:line="360" w:lineRule="auto"/>
              <w:ind w:left="1" w:leftChars="-51" w:hanging="108" w:hangingChars="45"/>
              <w:jc w:val="center"/>
              <w:rPr>
                <w:rFonts w:ascii="宋体" w:hAnsi="宋体" w:eastAsia="宋体" w:cs="宋体"/>
                <w:sz w:val="24"/>
              </w:rPr>
            </w:pPr>
          </w:p>
        </w:tc>
        <w:tc>
          <w:tcPr>
            <w:tcW w:w="2160" w:type="dxa"/>
            <w:vAlign w:val="center"/>
          </w:tcPr>
          <w:p>
            <w:pPr>
              <w:spacing w:line="360" w:lineRule="auto"/>
              <w:ind w:left="1" w:leftChars="-51" w:hanging="108" w:hangingChars="4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71" w:type="dxa"/>
            <w:vAlign w:val="center"/>
          </w:tcPr>
          <w:p>
            <w:pPr>
              <w:spacing w:line="360" w:lineRule="auto"/>
              <w:ind w:left="1" w:leftChars="-51" w:hanging="108" w:hangingChars="45"/>
              <w:jc w:val="center"/>
              <w:rPr>
                <w:rFonts w:ascii="宋体" w:hAnsi="宋体" w:eastAsia="宋体" w:cs="宋体"/>
                <w:b/>
                <w:sz w:val="24"/>
              </w:rPr>
            </w:pPr>
            <w:r>
              <w:rPr>
                <w:rFonts w:hint="eastAsia" w:ascii="宋体" w:hAnsi="宋体" w:eastAsia="宋体" w:cs="宋体"/>
                <w:b/>
                <w:sz w:val="24"/>
              </w:rPr>
              <w:t>……</w:t>
            </w:r>
          </w:p>
        </w:tc>
        <w:tc>
          <w:tcPr>
            <w:tcW w:w="2469" w:type="dxa"/>
            <w:vAlign w:val="center"/>
          </w:tcPr>
          <w:p>
            <w:pPr>
              <w:spacing w:line="360" w:lineRule="auto"/>
              <w:ind w:left="1" w:leftChars="-51" w:hanging="108" w:hangingChars="45"/>
              <w:jc w:val="center"/>
              <w:rPr>
                <w:rFonts w:ascii="宋体" w:hAnsi="宋体" w:eastAsia="宋体" w:cs="宋体"/>
                <w:sz w:val="24"/>
              </w:rPr>
            </w:pPr>
          </w:p>
        </w:tc>
        <w:tc>
          <w:tcPr>
            <w:tcW w:w="3420" w:type="dxa"/>
            <w:vAlign w:val="center"/>
          </w:tcPr>
          <w:p>
            <w:pPr>
              <w:spacing w:line="360" w:lineRule="auto"/>
              <w:ind w:left="1" w:leftChars="-51" w:hanging="108" w:hangingChars="45"/>
              <w:jc w:val="center"/>
              <w:rPr>
                <w:rFonts w:ascii="宋体" w:hAnsi="宋体" w:eastAsia="宋体" w:cs="宋体"/>
                <w:sz w:val="24"/>
              </w:rPr>
            </w:pPr>
          </w:p>
        </w:tc>
        <w:tc>
          <w:tcPr>
            <w:tcW w:w="2160" w:type="dxa"/>
            <w:vAlign w:val="center"/>
          </w:tcPr>
          <w:p>
            <w:pPr>
              <w:spacing w:line="360" w:lineRule="auto"/>
              <w:ind w:left="1" w:leftChars="-51" w:hanging="108" w:hangingChars="45"/>
              <w:jc w:val="center"/>
              <w:rPr>
                <w:rFonts w:ascii="宋体" w:hAnsi="宋体" w:eastAsia="宋体" w:cs="宋体"/>
                <w:sz w:val="24"/>
              </w:rPr>
            </w:pPr>
          </w:p>
        </w:tc>
      </w:tr>
    </w:tbl>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一、我方同意在招标文件中规定的开标日起90天内遵守本投标文件中的承诺且在此期限期满之前均具有约束力。</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lang w:val="zh-CN"/>
        </w:rPr>
        <w:t>二、我方同意按照招标文件的要求，向贵单位交纳人民币</w:t>
      </w:r>
      <w:r>
        <w:rPr>
          <w:rFonts w:hint="eastAsia" w:ascii="宋体" w:hAnsi="宋体" w:eastAsia="宋体" w:cs="宋体"/>
          <w:sz w:val="24"/>
          <w:u w:val="single"/>
        </w:rPr>
        <w:t xml:space="preserve">        </w:t>
      </w:r>
      <w:r>
        <w:rPr>
          <w:rFonts w:hint="eastAsia" w:ascii="宋体" w:hAnsi="宋体" w:eastAsia="宋体" w:cs="宋体"/>
          <w:sz w:val="24"/>
          <w:lang w:val="zh-CN"/>
        </w:rPr>
        <w:t>元（大写：</w:t>
      </w:r>
      <w:r>
        <w:rPr>
          <w:rFonts w:hint="eastAsia" w:ascii="宋体" w:hAnsi="宋体" w:eastAsia="宋体" w:cs="宋体"/>
          <w:sz w:val="24"/>
          <w:u w:val="single"/>
        </w:rPr>
        <w:t xml:space="preserve">            </w:t>
      </w:r>
      <w:r>
        <w:rPr>
          <w:rFonts w:hint="eastAsia" w:ascii="宋体" w:hAnsi="宋体" w:eastAsia="宋体" w:cs="宋体"/>
          <w:sz w:val="24"/>
          <w:lang w:val="zh-CN"/>
        </w:rPr>
        <w:t>）的投标保证金。我单位的开户行：</w:t>
      </w:r>
      <w:r>
        <w:rPr>
          <w:rFonts w:hint="eastAsia" w:ascii="宋体" w:hAnsi="宋体" w:eastAsia="宋体" w:cs="宋体"/>
          <w:sz w:val="24"/>
          <w:u w:val="single"/>
        </w:rPr>
        <w:t xml:space="preserve">    </w:t>
      </w:r>
      <w:r>
        <w:rPr>
          <w:rFonts w:hint="eastAsia" w:ascii="宋体" w:hAnsi="宋体" w:eastAsia="宋体" w:cs="宋体"/>
          <w:sz w:val="24"/>
          <w:lang w:val="zh-CN"/>
        </w:rPr>
        <w:t>，账号</w:t>
      </w:r>
      <w:r>
        <w:rPr>
          <w:rFonts w:hint="eastAsia" w:ascii="宋体" w:hAnsi="宋体" w:eastAsia="宋体" w:cs="宋体"/>
          <w:sz w:val="24"/>
          <w:u w:val="single"/>
        </w:rPr>
        <w:t xml:space="preserve">    </w:t>
      </w:r>
      <w:r>
        <w:rPr>
          <w:rFonts w:hint="eastAsia" w:ascii="宋体" w:hAnsi="宋体" w:eastAsia="宋体" w:cs="宋体"/>
          <w:sz w:val="24"/>
          <w:lang w:val="zh-CN"/>
        </w:rPr>
        <w:t>，开户行地址：</w:t>
      </w:r>
      <w:r>
        <w:rPr>
          <w:rFonts w:hint="eastAsia" w:ascii="宋体" w:hAnsi="宋体" w:eastAsia="宋体" w:cs="宋体"/>
          <w:sz w:val="24"/>
          <w:u w:val="single"/>
        </w:rPr>
        <w:t xml:space="preserve">      </w:t>
      </w:r>
      <w:r>
        <w:rPr>
          <w:rFonts w:hint="eastAsia" w:ascii="宋体" w:hAnsi="宋体" w:eastAsia="宋体" w:cs="宋体"/>
          <w:sz w:val="24"/>
          <w:lang w:val="zh-CN"/>
        </w:rPr>
        <w:t>。</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三、我方保证遵守招标文件的规定，如果本公司违反招标文件要求，我方的投标保证金可以被你单位没收。如果开标后在规定的投标有效期内撤回投标，我方的投标保证金可以被你单位没收。</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四、我方承诺已经具备招标文件中规定的参加政府采购活动的投标人应当具备的条件，并已详细审查招标文件，对招标文件我方无任何异疑。我方愿意向你单位提供任何与本招标项目投标有关的数据、情况和技术资料，并根据需要提供一切承诺的证明材料，并保证其真实、合法、有效。</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五、我方保证尊重评标委员会的评标结果，完全理解本招标项目不一定接受最低报价的投标。</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六、我方承诺接受招标文件中政府采购合同条款的全部条款且无任何异议。如果我方中标，我们将按招标文件的规定，保证忠实地履行双方所签订的政府采购合同，并承担政府采购合同规定的责任和义务。</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七、我方承诺采购单位若需追加采购本招标项目招标文件所列相关服务的，在不改变政府采购合同其它实质性条款的前提下，按相同或更优惠的价格保证服务。</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八、我方将严格遵守《中华人民共和国政府采购法》的有关规定，若有下列情形之一的，接受你单位及相关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（1）提供虚假材料谋取中标的；</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（2）采取不正当手段诋毁、排挤其它投标人的；</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（3）与采购单位、其它投标人或者集中采购机构恶意串通的；</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（4）向采购单位、采购代理机构行贿或者提供其它不正当利益的；</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（5）在招标过程中与采购单位进行协商谈判的；</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 xml:space="preserve">（6）拒绝有关部门监督检查或提供虚假情况的。 </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九、我方已阅读并完全理解本招标文件附件2“投标人自觉抵制政府采购领域商业贿赂行为承诺书”的全部内容，承诺遵守全部内容。</w:t>
      </w:r>
    </w:p>
    <w:p>
      <w:pPr>
        <w:spacing w:before="156" w:beforeLines="50" w:after="156" w:afterLines="50" w:line="400" w:lineRule="exact"/>
        <w:ind w:firstLine="480" w:firstLineChars="200"/>
        <w:rPr>
          <w:rFonts w:ascii="宋体" w:hAnsi="宋体" w:eastAsia="宋体" w:cs="宋体"/>
          <w:sz w:val="24"/>
          <w:szCs w:val="24"/>
        </w:rPr>
      </w:pP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与本投标有关的一切往来通讯请寄：</w:t>
      </w:r>
    </w:p>
    <w:p>
      <w:pPr>
        <w:spacing w:before="156" w:beforeLines="50" w:after="156" w:afterLines="50" w:line="400" w:lineRule="exact"/>
        <w:ind w:firstLine="480" w:firstLineChars="200"/>
        <w:rPr>
          <w:rFonts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sz w:val="24"/>
          <w:u w:val="single"/>
        </w:rPr>
        <w:t xml:space="preserve">                          </w:t>
      </w:r>
    </w:p>
    <w:p>
      <w:pPr>
        <w:spacing w:before="156" w:beforeLines="50" w:after="156" w:afterLines="50" w:line="400" w:lineRule="exact"/>
        <w:ind w:firstLine="480" w:firstLineChars="200"/>
        <w:rPr>
          <w:rFonts w:ascii="宋体" w:hAnsi="宋体" w:eastAsia="宋体" w:cs="宋体"/>
          <w:sz w:val="24"/>
          <w:u w:val="single"/>
        </w:rPr>
      </w:pPr>
      <w:r>
        <w:rPr>
          <w:rFonts w:hint="eastAsia" w:ascii="宋体" w:hAnsi="宋体" w:eastAsia="宋体" w:cs="宋体"/>
          <w:sz w:val="24"/>
        </w:rPr>
        <w:t>邮编：</w:t>
      </w:r>
      <w:r>
        <w:rPr>
          <w:rFonts w:hint="eastAsia" w:ascii="宋体" w:hAnsi="宋体" w:eastAsia="宋体" w:cs="宋体"/>
          <w:sz w:val="24"/>
          <w:u w:val="single"/>
        </w:rPr>
        <w:t xml:space="preserve">                          </w:t>
      </w:r>
    </w:p>
    <w:p>
      <w:pPr>
        <w:spacing w:before="156" w:beforeLines="50" w:after="156" w:afterLines="50" w:line="400" w:lineRule="exact"/>
        <w:ind w:firstLine="480" w:firstLineChars="200"/>
        <w:rPr>
          <w:rFonts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single"/>
        </w:rPr>
        <w:t xml:space="preserve">                        </w:t>
      </w:r>
    </w:p>
    <w:p>
      <w:pPr>
        <w:spacing w:before="156" w:beforeLines="50" w:after="156" w:afterLines="50" w:line="400" w:lineRule="exact"/>
        <w:ind w:firstLine="480" w:firstLineChars="200"/>
        <w:rPr>
          <w:rFonts w:ascii="宋体" w:hAnsi="宋体" w:eastAsia="宋体" w:cs="宋体"/>
          <w:sz w:val="24"/>
          <w:u w:val="single"/>
        </w:rPr>
      </w:pPr>
      <w:r>
        <w:rPr>
          <w:rFonts w:hint="eastAsia" w:ascii="宋体" w:hAnsi="宋体" w:eastAsia="宋体" w:cs="宋体"/>
          <w:sz w:val="24"/>
        </w:rPr>
        <w:t>电话：</w:t>
      </w:r>
      <w:r>
        <w:rPr>
          <w:rFonts w:hint="eastAsia" w:ascii="宋体" w:hAnsi="宋体" w:eastAsia="宋体" w:cs="宋体"/>
          <w:sz w:val="24"/>
          <w:u w:val="single"/>
        </w:rPr>
        <w:t xml:space="preserve">                          </w:t>
      </w:r>
    </w:p>
    <w:p>
      <w:pPr>
        <w:spacing w:before="156" w:beforeLines="50" w:after="156" w:afterLines="50" w:line="400" w:lineRule="exact"/>
        <w:ind w:firstLine="480" w:firstLineChars="200"/>
        <w:rPr>
          <w:rFonts w:ascii="宋体" w:hAnsi="宋体" w:eastAsia="宋体" w:cs="宋体"/>
          <w:sz w:val="24"/>
          <w:u w:val="single"/>
        </w:rPr>
      </w:pPr>
      <w:r>
        <w:rPr>
          <w:rFonts w:hint="eastAsia" w:ascii="宋体" w:hAnsi="宋体" w:eastAsia="宋体" w:cs="宋体"/>
          <w:sz w:val="24"/>
        </w:rPr>
        <w:t>传真：</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格式6</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开标一览表</w:t>
      </w:r>
    </w:p>
    <w:p>
      <w:pPr>
        <w:spacing w:line="440" w:lineRule="exact"/>
        <w:rPr>
          <w:rFonts w:ascii="宋体" w:hAnsi="宋体" w:eastAsia="宋体" w:cs="宋体"/>
          <w:b/>
          <w:sz w:val="24"/>
        </w:rPr>
      </w:pPr>
      <w:r>
        <w:rPr>
          <w:rFonts w:hint="eastAsia" w:ascii="宋体" w:hAnsi="宋体" w:eastAsia="宋体" w:cs="宋体"/>
          <w:sz w:val="24"/>
        </w:rPr>
        <w:t>投标人名称：                                    单位：元（人民币）</w:t>
      </w:r>
    </w:p>
    <w:tbl>
      <w:tblPr>
        <w:tblStyle w:val="9"/>
        <w:tblW w:w="8820"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671"/>
        <w:gridCol w:w="1650"/>
        <w:gridCol w:w="1932"/>
        <w:gridCol w:w="1843"/>
        <w:gridCol w:w="9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right"/>
        </w:trPr>
        <w:tc>
          <w:tcPr>
            <w:tcW w:w="823" w:type="dxa"/>
            <w:tcBorders>
              <w:top w:val="double" w:color="auto" w:sz="4" w:space="0"/>
              <w:left w:val="doub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 xml:space="preserve">包号 </w:t>
            </w:r>
          </w:p>
        </w:tc>
        <w:tc>
          <w:tcPr>
            <w:tcW w:w="1671" w:type="dxa"/>
            <w:tcBorders>
              <w:top w:val="double" w:color="auto" w:sz="4"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分包服务名称</w:t>
            </w:r>
          </w:p>
        </w:tc>
        <w:tc>
          <w:tcPr>
            <w:tcW w:w="1650" w:type="dxa"/>
            <w:tcBorders>
              <w:top w:val="double" w:color="auto" w:sz="4" w:space="0"/>
              <w:left w:val="single" w:color="auto" w:sz="4" w:space="0"/>
              <w:bottom w:val="single" w:color="auto" w:sz="6" w:space="0"/>
              <w:right w:val="single" w:color="auto" w:sz="4"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投标报价</w:t>
            </w:r>
          </w:p>
        </w:tc>
        <w:tc>
          <w:tcPr>
            <w:tcW w:w="1932" w:type="dxa"/>
            <w:tcBorders>
              <w:top w:val="double" w:color="auto" w:sz="4" w:space="0"/>
              <w:left w:val="sing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有无投标保证金</w:t>
            </w:r>
          </w:p>
        </w:tc>
        <w:tc>
          <w:tcPr>
            <w:tcW w:w="1843" w:type="dxa"/>
            <w:tcBorders>
              <w:top w:val="double" w:color="auto" w:sz="4"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服务时间</w:t>
            </w:r>
          </w:p>
        </w:tc>
        <w:tc>
          <w:tcPr>
            <w:tcW w:w="901" w:type="dxa"/>
            <w:tcBorders>
              <w:top w:val="double" w:color="auto" w:sz="4" w:space="0"/>
              <w:left w:val="single" w:color="auto" w:sz="4" w:space="0"/>
              <w:bottom w:val="single" w:color="auto" w:sz="6" w:space="0"/>
              <w:right w:val="double" w:color="auto" w:sz="4"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right"/>
        </w:trPr>
        <w:tc>
          <w:tcPr>
            <w:tcW w:w="823" w:type="dxa"/>
            <w:tcBorders>
              <w:top w:val="single" w:color="auto" w:sz="6" w:space="0"/>
              <w:left w:val="doub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p>
        </w:tc>
        <w:tc>
          <w:tcPr>
            <w:tcW w:w="1671"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165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1932"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p>
        </w:tc>
        <w:tc>
          <w:tcPr>
            <w:tcW w:w="1843"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901" w:type="dxa"/>
            <w:tcBorders>
              <w:top w:val="single" w:color="auto" w:sz="6" w:space="0"/>
              <w:left w:val="single" w:color="auto" w:sz="4" w:space="0"/>
              <w:bottom w:val="single" w:color="auto" w:sz="6" w:space="0"/>
              <w:right w:val="double" w:color="auto" w:sz="4" w:space="0"/>
            </w:tcBorders>
            <w:vAlign w:val="center"/>
          </w:tcPr>
          <w:p>
            <w:pPr>
              <w:spacing w:line="440" w:lineRule="exact"/>
              <w:jc w:val="center"/>
              <w:rPr>
                <w:rFonts w:ascii="宋体" w:hAnsi="宋体" w:eastAsia="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right"/>
        </w:trPr>
        <w:tc>
          <w:tcPr>
            <w:tcW w:w="823" w:type="dxa"/>
            <w:tcBorders>
              <w:top w:val="single" w:color="auto" w:sz="6" w:space="0"/>
              <w:left w:val="doub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w:t>
            </w:r>
          </w:p>
        </w:tc>
        <w:tc>
          <w:tcPr>
            <w:tcW w:w="1671"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1650" w:type="dxa"/>
            <w:tcBorders>
              <w:top w:val="single" w:color="auto" w:sz="6" w:space="0"/>
              <w:left w:val="single" w:color="auto" w:sz="4"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1932" w:type="dxa"/>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ascii="宋体" w:hAnsi="宋体" w:eastAsia="宋体" w:cs="宋体"/>
                <w:sz w:val="24"/>
              </w:rPr>
            </w:pPr>
          </w:p>
        </w:tc>
        <w:tc>
          <w:tcPr>
            <w:tcW w:w="1843"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sz w:val="24"/>
              </w:rPr>
            </w:pPr>
          </w:p>
        </w:tc>
        <w:tc>
          <w:tcPr>
            <w:tcW w:w="901" w:type="dxa"/>
            <w:tcBorders>
              <w:top w:val="single" w:color="auto" w:sz="6" w:space="0"/>
              <w:left w:val="single" w:color="auto" w:sz="4" w:space="0"/>
              <w:bottom w:val="single" w:color="auto" w:sz="6" w:space="0"/>
              <w:right w:val="double" w:color="auto" w:sz="4" w:space="0"/>
            </w:tcBorders>
            <w:vAlign w:val="center"/>
          </w:tcPr>
          <w:p>
            <w:pPr>
              <w:spacing w:line="440" w:lineRule="exact"/>
              <w:jc w:val="center"/>
              <w:rPr>
                <w:rFonts w:ascii="宋体" w:hAnsi="宋体" w:eastAsia="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right"/>
        </w:trPr>
        <w:tc>
          <w:tcPr>
            <w:tcW w:w="2494" w:type="dxa"/>
            <w:gridSpan w:val="2"/>
            <w:tcBorders>
              <w:top w:val="single" w:color="auto" w:sz="6" w:space="0"/>
              <w:left w:val="double" w:color="auto" w:sz="4" w:space="0"/>
              <w:bottom w:val="double" w:color="auto" w:sz="4" w:space="0"/>
              <w:right w:val="single" w:color="auto" w:sz="4" w:space="0"/>
            </w:tcBorders>
            <w:vAlign w:val="center"/>
          </w:tcPr>
          <w:p>
            <w:pPr>
              <w:spacing w:line="440" w:lineRule="exact"/>
              <w:jc w:val="center"/>
              <w:rPr>
                <w:rFonts w:ascii="宋体" w:hAnsi="宋体" w:eastAsia="宋体" w:cs="宋体"/>
                <w:sz w:val="24"/>
              </w:rPr>
            </w:pPr>
            <w:r>
              <w:rPr>
                <w:rFonts w:hint="eastAsia" w:ascii="宋体" w:hAnsi="宋体" w:eastAsia="宋体" w:cs="宋体"/>
                <w:sz w:val="24"/>
              </w:rPr>
              <w:t>投标报价（大写）</w:t>
            </w:r>
          </w:p>
        </w:tc>
        <w:tc>
          <w:tcPr>
            <w:tcW w:w="6326" w:type="dxa"/>
            <w:gridSpan w:val="4"/>
            <w:tcBorders>
              <w:top w:val="single" w:color="auto" w:sz="6" w:space="0"/>
              <w:left w:val="single" w:color="auto" w:sz="4" w:space="0"/>
              <w:bottom w:val="double" w:color="auto" w:sz="4" w:space="0"/>
              <w:right w:val="double" w:color="auto" w:sz="4" w:space="0"/>
            </w:tcBorders>
            <w:vAlign w:val="center"/>
          </w:tcPr>
          <w:p>
            <w:pPr>
              <w:spacing w:line="440" w:lineRule="exact"/>
              <w:jc w:val="center"/>
              <w:rPr>
                <w:rFonts w:ascii="宋体" w:hAnsi="宋体" w:eastAsia="宋体" w:cs="宋体"/>
                <w:sz w:val="24"/>
              </w:rPr>
            </w:pPr>
          </w:p>
        </w:tc>
      </w:tr>
    </w:tbl>
    <w:p>
      <w:pPr>
        <w:spacing w:line="360" w:lineRule="exact"/>
        <w:ind w:firstLine="480" w:firstLineChars="200"/>
        <w:rPr>
          <w:rFonts w:ascii="宋体" w:hAnsi="宋体" w:eastAsia="宋体" w:cs="宋体"/>
          <w:sz w:val="24"/>
        </w:rPr>
      </w:pPr>
      <w:r>
        <w:rPr>
          <w:rFonts w:hint="eastAsia" w:ascii="宋体" w:hAnsi="宋体" w:eastAsia="宋体" w:cs="宋体"/>
          <w:sz w:val="24"/>
        </w:rPr>
        <w:t>填表说明：</w:t>
      </w:r>
    </w:p>
    <w:p>
      <w:pPr>
        <w:spacing w:line="360" w:lineRule="exact"/>
        <w:ind w:firstLine="480" w:firstLineChars="200"/>
        <w:rPr>
          <w:rFonts w:ascii="宋体" w:hAnsi="宋体" w:eastAsia="宋体" w:cs="宋体"/>
          <w:sz w:val="24"/>
        </w:rPr>
      </w:pPr>
      <w:r>
        <w:rPr>
          <w:rFonts w:hint="eastAsia" w:ascii="宋体" w:hAnsi="宋体" w:eastAsia="宋体" w:cs="宋体"/>
          <w:sz w:val="24"/>
        </w:rPr>
        <w:t>1．投标人对投标报价若有说明应在“开标一览表”备注栏中予以注明，未宣读的投标价格、价格折扣和招标文件允许提供的投标方案等实质内容，评标时不予承认。投标人的投标文件若有上述内容未被唱出，应在唱标时及时声明。</w:t>
      </w:r>
    </w:p>
    <w:p>
      <w:pPr>
        <w:spacing w:line="360" w:lineRule="exact"/>
        <w:ind w:firstLine="480" w:firstLineChars="200"/>
        <w:rPr>
          <w:rFonts w:ascii="宋体" w:hAnsi="宋体" w:eastAsia="宋体" w:cs="宋体"/>
          <w:sz w:val="24"/>
        </w:rPr>
      </w:pPr>
      <w:r>
        <w:rPr>
          <w:rFonts w:hint="eastAsia" w:ascii="宋体" w:hAnsi="宋体" w:eastAsia="宋体" w:cs="宋体"/>
          <w:sz w:val="24"/>
        </w:rPr>
        <w:t>2．投标报价不得填报选择性报价，以可调整的价格提交的投标将被视为非响应性投标，作为无效投标处理。</w:t>
      </w:r>
    </w:p>
    <w:p>
      <w:pPr>
        <w:spacing w:line="360" w:lineRule="exact"/>
        <w:ind w:firstLine="480" w:firstLineChars="200"/>
        <w:rPr>
          <w:rFonts w:ascii="宋体" w:hAnsi="宋体" w:eastAsia="宋体" w:cs="宋体"/>
          <w:sz w:val="24"/>
        </w:rPr>
      </w:pPr>
      <w:r>
        <w:rPr>
          <w:rFonts w:hint="eastAsia" w:ascii="宋体" w:hAnsi="宋体" w:eastAsia="宋体" w:cs="宋体"/>
          <w:sz w:val="24"/>
        </w:rPr>
        <w:t>3．对于投标人在“开标一览表”和投标文件中列出的赠送条款，在开标时不予唱标，在评审时不得作为评分因素或者调整评标价格的依据，也不作为优先中标的条件。</w:t>
      </w:r>
    </w:p>
    <w:p>
      <w:pPr>
        <w:spacing w:line="360" w:lineRule="exact"/>
        <w:ind w:left="-2" w:leftChars="-1" w:firstLine="480" w:firstLineChars="200"/>
        <w:rPr>
          <w:rFonts w:ascii="宋体" w:hAnsi="宋体" w:eastAsia="宋体" w:cs="宋体"/>
          <w:sz w:val="24"/>
        </w:rPr>
      </w:pPr>
      <w:r>
        <w:rPr>
          <w:rFonts w:hint="eastAsia" w:ascii="宋体" w:hAnsi="宋体" w:eastAsia="宋体" w:cs="宋体"/>
          <w:sz w:val="24"/>
        </w:rPr>
        <w:t>4．开标时，投标文件中“开标一览表”内容与投标文件中明细表内容不一致的，以“开标一览表”为准。</w:t>
      </w:r>
    </w:p>
    <w:p>
      <w:pPr>
        <w:spacing w:line="360" w:lineRule="exact"/>
        <w:ind w:left="-2" w:leftChars="-1" w:firstLine="480" w:firstLineChars="200"/>
        <w:rPr>
          <w:rFonts w:ascii="宋体" w:hAnsi="宋体" w:eastAsia="宋体" w:cs="宋体"/>
          <w:sz w:val="24"/>
        </w:rPr>
      </w:pPr>
      <w:r>
        <w:rPr>
          <w:rFonts w:hint="eastAsia" w:ascii="宋体" w:hAnsi="宋体" w:eastAsia="宋体" w:cs="宋体"/>
          <w:sz w:val="24"/>
        </w:rPr>
        <w:t>投标文件的大写金额和小写金额不一致的，以大写金额为准；总价金额与按单价汇总金额不一致的，以单价金额计算结果为准；单价金额小数点有明显错位的，应以总价为准，并修改单价。</w:t>
      </w:r>
    </w:p>
    <w:p>
      <w:pPr>
        <w:spacing w:line="360" w:lineRule="exact"/>
        <w:ind w:left="-2" w:leftChars="-1" w:firstLine="480" w:firstLineChars="200"/>
        <w:rPr>
          <w:rFonts w:ascii="宋体" w:hAnsi="宋体" w:eastAsia="宋体" w:cs="宋体"/>
          <w:sz w:val="24"/>
        </w:rPr>
      </w:pPr>
      <w:r>
        <w:rPr>
          <w:rFonts w:hint="eastAsia" w:ascii="宋体" w:hAnsi="宋体" w:eastAsia="宋体" w:cs="宋体"/>
          <w:sz w:val="24"/>
        </w:rPr>
        <w:t>5．“投标报价”应同“服务价格明细表”中“报价合计”相一致。</w:t>
      </w:r>
    </w:p>
    <w:p>
      <w:pPr>
        <w:spacing w:line="360" w:lineRule="exact"/>
        <w:ind w:firstLine="480" w:firstLineChars="200"/>
        <w:rPr>
          <w:rFonts w:ascii="宋体" w:hAnsi="宋体" w:eastAsia="宋体" w:cs="宋体"/>
          <w:b/>
          <w:sz w:val="24"/>
        </w:rPr>
      </w:pPr>
      <w:r>
        <w:rPr>
          <w:rFonts w:hint="eastAsia" w:ascii="宋体" w:hAnsi="宋体" w:eastAsia="宋体" w:cs="宋体"/>
          <w:sz w:val="24"/>
        </w:rPr>
        <w:t>6．本表除在投标文件中装订外，还须用小信封单独密封，在递交投标文件的同时递交一份，以供唱标之用。</w:t>
      </w:r>
    </w:p>
    <w:p>
      <w:pPr>
        <w:spacing w:before="156" w:beforeLines="50" w:after="312" w:afterLines="100" w:line="360" w:lineRule="exact"/>
        <w:ind w:firstLine="480" w:firstLineChars="200"/>
        <w:rPr>
          <w:rFonts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（加盖公章）           </w:t>
      </w:r>
      <w:r>
        <w:rPr>
          <w:rFonts w:hint="eastAsia" w:ascii="宋体" w:hAnsi="宋体" w:eastAsia="宋体" w:cs="宋体"/>
          <w:sz w:val="24"/>
        </w:rPr>
        <w:t xml:space="preserve">     </w:t>
      </w:r>
    </w:p>
    <w:p>
      <w:pPr>
        <w:spacing w:before="156" w:beforeLines="50" w:after="312" w:afterLines="100" w:line="360" w:lineRule="exact"/>
        <w:ind w:firstLine="480" w:firstLineChars="200"/>
        <w:rPr>
          <w:rFonts w:ascii="宋体" w:hAnsi="宋体" w:eastAsia="宋体" w:cs="宋体"/>
          <w:sz w:val="24"/>
        </w:rPr>
      </w:pPr>
      <w:r>
        <w:rPr>
          <w:rFonts w:hint="eastAsia" w:ascii="宋体" w:hAnsi="宋体" w:eastAsia="宋体" w:cs="宋体"/>
          <w:sz w:val="24"/>
        </w:rPr>
        <w:t>法定代表人或其授权代表人：</w:t>
      </w:r>
      <w:r>
        <w:rPr>
          <w:rFonts w:hint="eastAsia" w:ascii="宋体" w:hAnsi="宋体" w:eastAsia="宋体" w:cs="宋体"/>
          <w:sz w:val="24"/>
          <w:u w:val="single"/>
        </w:rPr>
        <w:t xml:space="preserve">    (签字 ；字迹应工整、清晰)   </w:t>
      </w:r>
      <w:r>
        <w:rPr>
          <w:rFonts w:hint="eastAsia" w:ascii="宋体" w:hAnsi="宋体" w:eastAsia="宋体" w:cs="宋体"/>
          <w:sz w:val="24"/>
        </w:rPr>
        <w:t xml:space="preserve"> </w:t>
      </w:r>
    </w:p>
    <w:p>
      <w:pPr>
        <w:spacing w:line="480" w:lineRule="auto"/>
        <w:ind w:firstLine="480" w:firstLineChars="200"/>
        <w:rPr>
          <w:rFonts w:ascii="宋体" w:hAnsi="宋体" w:eastAsia="宋体" w:cs="宋体"/>
          <w:sz w:val="24"/>
        </w:rPr>
      </w:pPr>
      <w:r>
        <w:rPr>
          <w:rFonts w:hint="eastAsia" w:ascii="宋体" w:hAnsi="宋体" w:eastAsia="宋体" w:cs="宋体"/>
          <w:sz w:val="24"/>
        </w:rPr>
        <w:t>签署日期：</w:t>
      </w:r>
      <w:r>
        <w:rPr>
          <w:rFonts w:hint="eastAsia" w:ascii="宋体" w:hAnsi="宋体" w:eastAsia="宋体" w:cs="宋体"/>
          <w:sz w:val="24"/>
          <w:u w:val="single"/>
        </w:rPr>
        <w:t xml:space="preserve">      年      月      日</w:t>
      </w:r>
      <w:r>
        <w:rPr>
          <w:rFonts w:hint="eastAsia" w:ascii="宋体" w:hAnsi="宋体" w:eastAsia="宋体" w:cs="宋体"/>
          <w:sz w:val="24"/>
          <w:u w:val="single"/>
        </w:rPr>
        <w:br w:type="page"/>
      </w:r>
      <w:r>
        <w:rPr>
          <w:rFonts w:hint="eastAsia" w:ascii="宋体" w:hAnsi="宋体" w:eastAsia="宋体" w:cs="宋体"/>
          <w:sz w:val="24"/>
        </w:rPr>
        <w:t>格式6 附表1</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服务价格明细表</w:t>
      </w:r>
    </w:p>
    <w:p>
      <w:pPr>
        <w:spacing w:line="440" w:lineRule="exact"/>
        <w:rPr>
          <w:rFonts w:ascii="宋体" w:hAnsi="宋体" w:eastAsia="宋体" w:cs="宋体"/>
          <w:sz w:val="24"/>
        </w:rPr>
      </w:pPr>
      <w:r>
        <w:rPr>
          <w:rFonts w:hint="eastAsia" w:ascii="宋体" w:hAnsi="宋体" w:eastAsia="宋体" w:cs="宋体"/>
          <w:sz w:val="24"/>
        </w:rPr>
        <w:t>包号：                                         单位：元（人民币）</w:t>
      </w:r>
    </w:p>
    <w:tbl>
      <w:tblPr>
        <w:tblStyle w:val="9"/>
        <w:tblW w:w="8532" w:type="dxa"/>
        <w:jc w:val="righ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93"/>
        <w:gridCol w:w="2978"/>
        <w:gridCol w:w="2124"/>
        <w:gridCol w:w="2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double" w:color="auto" w:sz="4" w:space="0"/>
              <w:left w:val="doub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r>
              <w:rPr>
                <w:rFonts w:hint="eastAsia" w:ascii="宋体" w:hAnsi="宋体" w:eastAsia="宋体" w:cs="宋体"/>
                <w:sz w:val="24"/>
              </w:rPr>
              <w:t>品目号</w:t>
            </w:r>
          </w:p>
        </w:tc>
        <w:tc>
          <w:tcPr>
            <w:tcW w:w="2978" w:type="dxa"/>
            <w:tcBorders>
              <w:top w:val="double" w:color="auto" w:sz="4" w:space="0"/>
              <w:left w:val="single" w:color="auto" w:sz="4" w:space="0"/>
              <w:bottom w:val="single" w:color="auto" w:sz="6" w:space="0"/>
              <w:right w:val="single" w:color="auto" w:sz="4" w:space="0"/>
            </w:tcBorders>
            <w:vAlign w:val="center"/>
          </w:tcPr>
          <w:p>
            <w:pPr>
              <w:spacing w:line="480" w:lineRule="exact"/>
              <w:jc w:val="center"/>
              <w:rPr>
                <w:rFonts w:ascii="宋体" w:hAnsi="宋体" w:eastAsia="宋体" w:cs="宋体"/>
                <w:sz w:val="24"/>
              </w:rPr>
            </w:pPr>
            <w:r>
              <w:rPr>
                <w:rFonts w:hint="eastAsia" w:ascii="宋体" w:hAnsi="宋体" w:eastAsia="宋体" w:cs="宋体"/>
                <w:sz w:val="24"/>
              </w:rPr>
              <w:t>服务内容</w:t>
            </w:r>
          </w:p>
        </w:tc>
        <w:tc>
          <w:tcPr>
            <w:tcW w:w="2124" w:type="dxa"/>
            <w:tcBorders>
              <w:top w:val="double" w:color="auto" w:sz="4" w:space="0"/>
              <w:left w:val="sing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r>
              <w:rPr>
                <w:rFonts w:hint="eastAsia" w:ascii="宋体" w:hAnsi="宋体" w:eastAsia="宋体" w:cs="宋体"/>
                <w:sz w:val="24"/>
              </w:rPr>
              <w:t>服务时间</w:t>
            </w:r>
          </w:p>
        </w:tc>
        <w:tc>
          <w:tcPr>
            <w:tcW w:w="2037" w:type="dxa"/>
            <w:tcBorders>
              <w:top w:val="double" w:color="auto" w:sz="4" w:space="0"/>
              <w:left w:val="single" w:color="auto" w:sz="6" w:space="0"/>
              <w:bottom w:val="single" w:color="auto" w:sz="6" w:space="0"/>
              <w:right w:val="double" w:color="auto" w:sz="4" w:space="0"/>
            </w:tcBorders>
            <w:vAlign w:val="center"/>
          </w:tcPr>
          <w:p>
            <w:pPr>
              <w:spacing w:line="480" w:lineRule="exact"/>
              <w:jc w:val="center"/>
              <w:rPr>
                <w:rFonts w:ascii="宋体" w:hAnsi="宋体" w:eastAsia="宋体" w:cs="宋体"/>
                <w:sz w:val="24"/>
              </w:rPr>
            </w:pPr>
            <w:r>
              <w:rPr>
                <w:rFonts w:hint="eastAsia" w:ascii="宋体" w:hAnsi="宋体" w:eastAsia="宋体" w:cs="宋体"/>
                <w:sz w:val="24"/>
              </w:rPr>
              <w:t>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6" w:space="0"/>
              <w:left w:val="doub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97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eastAsia="宋体" w:cs="宋体"/>
                <w:sz w:val="24"/>
              </w:rPr>
            </w:pPr>
          </w:p>
        </w:tc>
        <w:tc>
          <w:tcPr>
            <w:tcW w:w="2124"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037" w:type="dxa"/>
            <w:tcBorders>
              <w:top w:val="single" w:color="auto" w:sz="6" w:space="0"/>
              <w:left w:val="single" w:color="auto" w:sz="6" w:space="0"/>
              <w:bottom w:val="single" w:color="auto" w:sz="6" w:space="0"/>
              <w:right w:val="double" w:color="auto" w:sz="4" w:space="0"/>
            </w:tcBorders>
            <w:vAlign w:val="center"/>
          </w:tcPr>
          <w:p>
            <w:pPr>
              <w:spacing w:line="48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6" w:space="0"/>
              <w:left w:val="doub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97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eastAsia="宋体" w:cs="宋体"/>
                <w:sz w:val="24"/>
              </w:rPr>
            </w:pPr>
          </w:p>
        </w:tc>
        <w:tc>
          <w:tcPr>
            <w:tcW w:w="2124"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037" w:type="dxa"/>
            <w:tcBorders>
              <w:top w:val="single" w:color="auto" w:sz="6" w:space="0"/>
              <w:left w:val="single" w:color="auto" w:sz="6" w:space="0"/>
              <w:bottom w:val="single" w:color="auto" w:sz="6" w:space="0"/>
              <w:right w:val="double" w:color="auto" w:sz="4" w:space="0"/>
            </w:tcBorders>
            <w:vAlign w:val="center"/>
          </w:tcPr>
          <w:p>
            <w:pPr>
              <w:spacing w:line="48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6" w:space="0"/>
              <w:left w:val="doub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97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eastAsia="宋体" w:cs="宋体"/>
                <w:sz w:val="24"/>
              </w:rPr>
            </w:pPr>
          </w:p>
        </w:tc>
        <w:tc>
          <w:tcPr>
            <w:tcW w:w="2124"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037" w:type="dxa"/>
            <w:tcBorders>
              <w:top w:val="single" w:color="auto" w:sz="6" w:space="0"/>
              <w:left w:val="single" w:color="auto" w:sz="6" w:space="0"/>
              <w:bottom w:val="single" w:color="auto" w:sz="6" w:space="0"/>
              <w:right w:val="double" w:color="auto" w:sz="4" w:space="0"/>
            </w:tcBorders>
            <w:vAlign w:val="center"/>
          </w:tcPr>
          <w:p>
            <w:pPr>
              <w:spacing w:line="48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6" w:space="0"/>
              <w:left w:val="doub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97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eastAsia="宋体" w:cs="宋体"/>
                <w:sz w:val="24"/>
              </w:rPr>
            </w:pPr>
          </w:p>
        </w:tc>
        <w:tc>
          <w:tcPr>
            <w:tcW w:w="2124"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宋体" w:hAnsi="宋体" w:eastAsia="宋体" w:cs="宋体"/>
                <w:sz w:val="24"/>
              </w:rPr>
            </w:pPr>
          </w:p>
        </w:tc>
        <w:tc>
          <w:tcPr>
            <w:tcW w:w="2037" w:type="dxa"/>
            <w:tcBorders>
              <w:top w:val="single" w:color="auto" w:sz="6" w:space="0"/>
              <w:left w:val="single" w:color="auto" w:sz="6" w:space="0"/>
              <w:bottom w:val="single" w:color="auto" w:sz="6" w:space="0"/>
              <w:right w:val="double" w:color="auto" w:sz="4" w:space="0"/>
            </w:tcBorders>
            <w:vAlign w:val="center"/>
          </w:tcPr>
          <w:p>
            <w:pPr>
              <w:spacing w:line="48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6" w:space="0"/>
              <w:left w:val="double" w:color="auto" w:sz="4" w:space="0"/>
              <w:bottom w:val="single" w:color="auto" w:sz="4" w:space="0"/>
              <w:right w:val="single" w:color="auto" w:sz="6" w:space="0"/>
            </w:tcBorders>
            <w:vAlign w:val="center"/>
          </w:tcPr>
          <w:p>
            <w:pPr>
              <w:spacing w:line="480" w:lineRule="exact"/>
              <w:jc w:val="center"/>
              <w:rPr>
                <w:rFonts w:ascii="宋体" w:hAnsi="宋体" w:eastAsia="宋体" w:cs="宋体"/>
                <w:sz w:val="24"/>
              </w:rPr>
            </w:pPr>
            <w:r>
              <w:rPr>
                <w:rFonts w:hint="eastAsia" w:ascii="宋体" w:hAnsi="宋体" w:eastAsia="宋体" w:cs="宋体"/>
                <w:sz w:val="24"/>
              </w:rPr>
              <w:t>……</w:t>
            </w:r>
          </w:p>
        </w:tc>
        <w:tc>
          <w:tcPr>
            <w:tcW w:w="2978" w:type="dxa"/>
            <w:tcBorders>
              <w:top w:val="single" w:color="auto" w:sz="6"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sz w:val="24"/>
              </w:rPr>
            </w:pPr>
          </w:p>
        </w:tc>
        <w:tc>
          <w:tcPr>
            <w:tcW w:w="2124" w:type="dxa"/>
            <w:tcBorders>
              <w:top w:val="single" w:color="auto" w:sz="6" w:space="0"/>
              <w:left w:val="single" w:color="auto" w:sz="4" w:space="0"/>
              <w:bottom w:val="single" w:color="auto" w:sz="4" w:space="0"/>
              <w:right w:val="single" w:color="auto" w:sz="6" w:space="0"/>
            </w:tcBorders>
            <w:vAlign w:val="center"/>
          </w:tcPr>
          <w:p>
            <w:pPr>
              <w:spacing w:line="480" w:lineRule="exact"/>
              <w:jc w:val="center"/>
              <w:rPr>
                <w:rFonts w:ascii="宋体" w:hAnsi="宋体" w:eastAsia="宋体" w:cs="宋体"/>
                <w:sz w:val="24"/>
              </w:rPr>
            </w:pPr>
          </w:p>
        </w:tc>
        <w:tc>
          <w:tcPr>
            <w:tcW w:w="2037" w:type="dxa"/>
            <w:tcBorders>
              <w:top w:val="single" w:color="auto" w:sz="6" w:space="0"/>
              <w:left w:val="single" w:color="auto" w:sz="6" w:space="0"/>
              <w:bottom w:val="single" w:color="auto" w:sz="4" w:space="0"/>
              <w:right w:val="double" w:color="auto" w:sz="4" w:space="0"/>
            </w:tcBorders>
            <w:vAlign w:val="center"/>
          </w:tcPr>
          <w:p>
            <w:pPr>
              <w:spacing w:line="48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right"/>
        </w:trPr>
        <w:tc>
          <w:tcPr>
            <w:tcW w:w="1393" w:type="dxa"/>
            <w:tcBorders>
              <w:top w:val="single" w:color="auto" w:sz="4" w:space="0"/>
              <w:left w:val="double" w:color="auto" w:sz="4" w:space="0"/>
              <w:bottom w:val="doub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sz w:val="24"/>
              </w:rPr>
              <w:t>报价合计</w:t>
            </w:r>
          </w:p>
        </w:tc>
        <w:tc>
          <w:tcPr>
            <w:tcW w:w="7139" w:type="dxa"/>
            <w:gridSpan w:val="3"/>
            <w:tcBorders>
              <w:top w:val="nil"/>
              <w:left w:val="single" w:color="auto" w:sz="4" w:space="0"/>
              <w:bottom w:val="double" w:color="auto" w:sz="4" w:space="0"/>
              <w:right w:val="double" w:color="auto" w:sz="4" w:space="0"/>
            </w:tcBorders>
            <w:vAlign w:val="center"/>
          </w:tcPr>
          <w:p>
            <w:pPr>
              <w:widowControl/>
              <w:jc w:val="left"/>
              <w:rPr>
                <w:rFonts w:ascii="宋体" w:hAnsi="宋体" w:eastAsia="宋体" w:cs="宋体"/>
                <w:kern w:val="0"/>
                <w:sz w:val="20"/>
                <w:szCs w:val="20"/>
              </w:rPr>
            </w:pPr>
          </w:p>
        </w:tc>
      </w:tr>
    </w:tbl>
    <w:p>
      <w:pPr>
        <w:spacing w:line="360" w:lineRule="exact"/>
        <w:ind w:firstLine="480" w:firstLineChars="200"/>
        <w:rPr>
          <w:rFonts w:ascii="宋体" w:hAnsi="宋体" w:eastAsia="宋体" w:cs="宋体"/>
          <w:sz w:val="24"/>
        </w:rPr>
      </w:pPr>
      <w:r>
        <w:rPr>
          <w:rFonts w:hint="eastAsia" w:ascii="宋体" w:hAnsi="宋体" w:eastAsia="宋体" w:cs="宋体"/>
          <w:sz w:val="24"/>
        </w:rPr>
        <w:t>填表说明：表中的品目号、服务名称及数量应与“项目要求及投标响应表”的相应内容一致。</w:t>
      </w:r>
    </w:p>
    <w:p>
      <w:pPr>
        <w:spacing w:line="360" w:lineRule="exact"/>
        <w:rPr>
          <w:rFonts w:ascii="宋体" w:hAnsi="宋体" w:eastAsia="宋体" w:cs="宋体"/>
          <w:sz w:val="24"/>
        </w:rPr>
      </w:pPr>
    </w:p>
    <w:p>
      <w:pPr>
        <w:spacing w:line="360" w:lineRule="exact"/>
        <w:rPr>
          <w:rFonts w:ascii="宋体" w:hAnsi="宋体" w:eastAsia="宋体" w:cs="宋体"/>
          <w:sz w:val="24"/>
        </w:rPr>
      </w:pPr>
    </w:p>
    <w:p>
      <w:pPr>
        <w:spacing w:line="360" w:lineRule="exact"/>
        <w:rPr>
          <w:rFonts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格式7</w:t>
      </w:r>
    </w:p>
    <w:p>
      <w:pPr>
        <w:spacing w:before="312" w:beforeLines="100" w:after="312" w:afterLines="100" w:line="240" w:lineRule="exact"/>
        <w:jc w:val="center"/>
        <w:rPr>
          <w:rFonts w:ascii="宋体" w:hAnsi="宋体" w:eastAsia="宋体" w:cs="宋体"/>
          <w:b/>
          <w:sz w:val="44"/>
          <w:szCs w:val="44"/>
        </w:rPr>
      </w:pPr>
      <w:r>
        <w:rPr>
          <w:rFonts w:hint="eastAsia" w:ascii="宋体" w:hAnsi="宋体" w:eastAsia="宋体" w:cs="宋体"/>
          <w:b/>
          <w:sz w:val="44"/>
          <w:szCs w:val="44"/>
        </w:rPr>
        <w:t>项目要求及投标响应表(一）</w:t>
      </w:r>
    </w:p>
    <w:tbl>
      <w:tblPr>
        <w:tblStyle w:val="9"/>
        <w:tblW w:w="89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2042"/>
        <w:gridCol w:w="3536"/>
        <w:gridCol w:w="2127"/>
        <w:gridCol w:w="7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20" w:type="dxa"/>
            <w:gridSpan w:val="5"/>
            <w:vAlign w:val="center"/>
          </w:tcPr>
          <w:p>
            <w:pPr>
              <w:pStyle w:val="7"/>
              <w:widowControl w:val="0"/>
              <w:snapToGrid w:val="0"/>
              <w:spacing w:before="0" w:after="0"/>
              <w:jc w:val="both"/>
              <w:rPr>
                <w:rFonts w:eastAsia="宋体"/>
                <w:szCs w:val="21"/>
              </w:rPr>
            </w:pPr>
            <w:r>
              <w:rPr>
                <w:rFonts w:hint="eastAsia" w:eastAsia="宋体"/>
                <w:kern w:val="2"/>
                <w:sz w:val="21"/>
                <w:szCs w:val="21"/>
              </w:rPr>
              <w:t>包号：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920" w:type="dxa"/>
            <w:gridSpan w:val="5"/>
            <w:vAlign w:val="center"/>
          </w:tcPr>
          <w:p>
            <w:pPr>
              <w:rPr>
                <w:rFonts w:ascii="宋体" w:hAnsi="宋体" w:eastAsia="宋体" w:cs="宋体"/>
                <w:szCs w:val="21"/>
              </w:rPr>
            </w:pPr>
            <w:r>
              <w:rPr>
                <w:rFonts w:hint="eastAsia" w:ascii="宋体" w:hAnsi="宋体" w:eastAsia="宋体" w:cs="宋体"/>
                <w:szCs w:val="21"/>
              </w:rPr>
              <w:t>分包服务名称：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5994" w:type="dxa"/>
            <w:gridSpan w:val="3"/>
            <w:vAlign w:val="center"/>
          </w:tcPr>
          <w:p>
            <w:pPr>
              <w:jc w:val="center"/>
              <w:rPr>
                <w:rFonts w:ascii="宋体" w:hAnsi="宋体" w:eastAsia="宋体" w:cs="宋体"/>
                <w:szCs w:val="21"/>
              </w:rPr>
            </w:pPr>
            <w:r>
              <w:rPr>
                <w:rFonts w:hint="eastAsia" w:ascii="宋体" w:hAnsi="宋体" w:eastAsia="宋体" w:cs="宋体"/>
                <w:szCs w:val="21"/>
              </w:rPr>
              <w:t>招标文件要求</w:t>
            </w:r>
          </w:p>
          <w:p>
            <w:pPr>
              <w:jc w:val="center"/>
              <w:rPr>
                <w:rFonts w:ascii="宋体" w:hAnsi="宋体" w:eastAsia="宋体" w:cs="宋体"/>
                <w:szCs w:val="21"/>
              </w:rPr>
            </w:pPr>
            <w:r>
              <w:rPr>
                <w:rFonts w:hint="eastAsia" w:ascii="宋体" w:hAnsi="宋体" w:eastAsia="宋体" w:cs="宋体"/>
                <w:sz w:val="18"/>
                <w:szCs w:val="18"/>
              </w:rPr>
              <w:t>（</w:t>
            </w:r>
            <w:r>
              <w:rPr>
                <w:rFonts w:hint="eastAsia" w:ascii="宋体" w:hAnsi="宋体" w:eastAsia="宋体" w:cs="宋体"/>
                <w:b/>
                <w:sz w:val="18"/>
                <w:szCs w:val="18"/>
              </w:rPr>
              <w:t>实质性要求及重要指标用★标注，★标注项不得负偏离，如果负偏离，则投标文件无效</w:t>
            </w:r>
            <w:r>
              <w:rPr>
                <w:rFonts w:hint="eastAsia" w:ascii="宋体" w:hAnsi="宋体" w:eastAsia="宋体" w:cs="宋体"/>
                <w:sz w:val="18"/>
                <w:szCs w:val="18"/>
              </w:rPr>
              <w:t>）</w:t>
            </w:r>
          </w:p>
        </w:tc>
        <w:tc>
          <w:tcPr>
            <w:tcW w:w="2127" w:type="dxa"/>
            <w:vAlign w:val="center"/>
          </w:tcPr>
          <w:p>
            <w:pPr>
              <w:jc w:val="center"/>
              <w:rPr>
                <w:rFonts w:ascii="宋体" w:hAnsi="宋体" w:eastAsia="宋体" w:cs="宋体"/>
                <w:szCs w:val="21"/>
              </w:rPr>
            </w:pPr>
            <w:r>
              <w:rPr>
                <w:rFonts w:hint="eastAsia" w:ascii="宋体" w:hAnsi="宋体" w:eastAsia="宋体" w:cs="宋体"/>
                <w:szCs w:val="21"/>
              </w:rPr>
              <w:t>投标文件响应内容</w:t>
            </w:r>
          </w:p>
        </w:tc>
        <w:tc>
          <w:tcPr>
            <w:tcW w:w="799" w:type="dxa"/>
            <w:vAlign w:val="center"/>
          </w:tcPr>
          <w:p>
            <w:pPr>
              <w:jc w:val="center"/>
              <w:rPr>
                <w:rFonts w:ascii="宋体" w:hAnsi="宋体" w:eastAsia="宋体" w:cs="宋体"/>
                <w:szCs w:val="21"/>
              </w:rPr>
            </w:pPr>
            <w:r>
              <w:rPr>
                <w:rFonts w:hint="eastAsia" w:ascii="宋体" w:hAnsi="宋体" w:eastAsia="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交货/交付时间：</w:t>
            </w:r>
          </w:p>
        </w:tc>
        <w:tc>
          <w:tcPr>
            <w:tcW w:w="3536"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按要求时间完成</w:t>
            </w:r>
          </w:p>
        </w:tc>
        <w:tc>
          <w:tcPr>
            <w:tcW w:w="2127" w:type="dxa"/>
            <w:vAlign w:val="center"/>
          </w:tcPr>
          <w:p>
            <w:pPr>
              <w:jc w:val="center"/>
              <w:rPr>
                <w:rFonts w:ascii="宋体" w:hAnsi="宋体" w:eastAsia="宋体" w:cs="宋体"/>
                <w:szCs w:val="21"/>
              </w:rPr>
            </w:pPr>
          </w:p>
        </w:tc>
        <w:tc>
          <w:tcPr>
            <w:tcW w:w="799" w:type="dxa"/>
            <w:vAlign w:val="center"/>
          </w:tcPr>
          <w:p>
            <w:pPr>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服务地点：</w:t>
            </w:r>
          </w:p>
        </w:tc>
        <w:tc>
          <w:tcPr>
            <w:tcW w:w="3536" w:type="dxa"/>
            <w:vAlign w:val="center"/>
          </w:tcPr>
          <w:p>
            <w:pPr>
              <w:rPr>
                <w:rFonts w:ascii="宋体" w:hAnsi="宋体" w:eastAsia="宋体" w:cs="宋体"/>
                <w:szCs w:val="21"/>
              </w:rPr>
            </w:pPr>
            <w:r>
              <w:rPr>
                <w:rFonts w:hint="eastAsia" w:ascii="宋体" w:hAnsi="宋体" w:eastAsia="宋体" w:cs="宋体"/>
                <w:szCs w:val="21"/>
              </w:rPr>
              <w:t>辽宁省海城市境内</w:t>
            </w:r>
          </w:p>
        </w:tc>
        <w:tc>
          <w:tcPr>
            <w:tcW w:w="2127" w:type="dxa"/>
            <w:vAlign w:val="center"/>
          </w:tcPr>
          <w:p>
            <w:pPr>
              <w:jc w:val="center"/>
              <w:rPr>
                <w:rFonts w:ascii="宋体" w:hAnsi="宋体" w:eastAsia="宋体" w:cs="宋体"/>
                <w:szCs w:val="21"/>
              </w:rPr>
            </w:pPr>
          </w:p>
        </w:tc>
        <w:tc>
          <w:tcPr>
            <w:tcW w:w="799" w:type="dxa"/>
            <w:vAlign w:val="center"/>
          </w:tcPr>
          <w:p>
            <w:pPr>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付款方式及条件：</w:t>
            </w:r>
          </w:p>
        </w:tc>
        <w:tc>
          <w:tcPr>
            <w:tcW w:w="3536" w:type="dxa"/>
            <w:vAlign w:val="center"/>
          </w:tcPr>
          <w:p>
            <w:pPr>
              <w:rPr>
                <w:rFonts w:ascii="宋体" w:hAnsi="宋体" w:eastAsia="宋体" w:cs="宋体"/>
                <w:szCs w:val="21"/>
              </w:rPr>
            </w:pPr>
            <w:r>
              <w:rPr>
                <w:rFonts w:hint="eastAsia" w:ascii="宋体" w:hAnsi="宋体" w:eastAsia="宋体" w:cs="宋体"/>
                <w:szCs w:val="21"/>
              </w:rPr>
              <w:t>供方在工程监理结束后，经需方验收合格,供方凭监理报告、税务部门验印的发票、《政府采购集中采购项目验收报告单》及政府采购合同等相关凭证到海城市公安局结算全部合同款。</w:t>
            </w:r>
          </w:p>
        </w:tc>
        <w:tc>
          <w:tcPr>
            <w:tcW w:w="2127" w:type="dxa"/>
            <w:vAlign w:val="center"/>
          </w:tcPr>
          <w:p>
            <w:pPr>
              <w:jc w:val="center"/>
              <w:rPr>
                <w:rFonts w:ascii="宋体" w:hAnsi="宋体" w:eastAsia="宋体" w:cs="宋体"/>
                <w:szCs w:val="21"/>
              </w:rPr>
            </w:pPr>
          </w:p>
        </w:tc>
        <w:tc>
          <w:tcPr>
            <w:tcW w:w="799" w:type="dxa"/>
            <w:vAlign w:val="center"/>
          </w:tcPr>
          <w:p>
            <w:pPr>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服务期限</w:t>
            </w:r>
          </w:p>
        </w:tc>
        <w:tc>
          <w:tcPr>
            <w:tcW w:w="3536" w:type="dxa"/>
            <w:vAlign w:val="center"/>
          </w:tcPr>
          <w:p>
            <w:pPr>
              <w:rPr>
                <w:rFonts w:ascii="宋体" w:hAnsi="宋体" w:eastAsia="宋体" w:cs="宋体"/>
                <w:szCs w:val="21"/>
              </w:rPr>
            </w:pPr>
            <w:r>
              <w:rPr>
                <w:rFonts w:hint="eastAsia" w:ascii="宋体" w:hAnsi="宋体" w:eastAsia="宋体" w:cs="宋体"/>
                <w:szCs w:val="21"/>
                <w:lang w:eastAsia="zh-CN"/>
              </w:rPr>
              <w:t>签订合同之日</w:t>
            </w:r>
            <w:r>
              <w:rPr>
                <w:rFonts w:hint="eastAsia" w:ascii="宋体" w:hAnsi="宋体" w:eastAsia="宋体" w:cs="宋体"/>
                <w:szCs w:val="21"/>
              </w:rPr>
              <w:t>起至项目建设期结束</w:t>
            </w:r>
          </w:p>
        </w:tc>
        <w:tc>
          <w:tcPr>
            <w:tcW w:w="2127" w:type="dxa"/>
            <w:vAlign w:val="center"/>
          </w:tcPr>
          <w:p>
            <w:pPr>
              <w:jc w:val="center"/>
              <w:rPr>
                <w:rFonts w:ascii="宋体" w:hAnsi="宋体" w:eastAsia="宋体" w:cs="宋体"/>
                <w:szCs w:val="21"/>
              </w:rPr>
            </w:pPr>
          </w:p>
        </w:tc>
        <w:tc>
          <w:tcPr>
            <w:tcW w:w="799" w:type="dxa"/>
            <w:vAlign w:val="center"/>
          </w:tcPr>
          <w:p>
            <w:pPr>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验收</w:t>
            </w:r>
          </w:p>
        </w:tc>
        <w:tc>
          <w:tcPr>
            <w:tcW w:w="3536" w:type="dxa"/>
            <w:vAlign w:val="center"/>
          </w:tcPr>
          <w:p>
            <w:pPr>
              <w:rPr>
                <w:rFonts w:ascii="宋体" w:hAnsi="宋体" w:eastAsia="宋体" w:cs="宋体"/>
                <w:szCs w:val="21"/>
              </w:rPr>
            </w:pPr>
            <w:r>
              <w:rPr>
                <w:rFonts w:hint="eastAsia" w:ascii="宋体" w:hAnsi="宋体" w:eastAsia="宋体" w:cs="宋体"/>
                <w:kern w:val="0"/>
                <w:szCs w:val="21"/>
              </w:rPr>
              <w:t>按相关规定执行</w:t>
            </w:r>
          </w:p>
        </w:tc>
        <w:tc>
          <w:tcPr>
            <w:tcW w:w="2127" w:type="dxa"/>
            <w:vAlign w:val="center"/>
          </w:tcPr>
          <w:p>
            <w:pPr>
              <w:jc w:val="center"/>
              <w:rPr>
                <w:rFonts w:ascii="宋体" w:hAnsi="宋体" w:eastAsia="宋体" w:cs="宋体"/>
                <w:szCs w:val="21"/>
              </w:rPr>
            </w:pPr>
          </w:p>
        </w:tc>
        <w:tc>
          <w:tcPr>
            <w:tcW w:w="799" w:type="dxa"/>
            <w:vAlign w:val="center"/>
          </w:tcPr>
          <w:p>
            <w:pPr>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16" w:type="dxa"/>
            <w:vAlign w:val="center"/>
          </w:tcPr>
          <w:p>
            <w:pPr>
              <w:spacing w:line="240" w:lineRule="exact"/>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spacing w:line="240" w:lineRule="exact"/>
              <w:rPr>
                <w:rFonts w:ascii="宋体" w:hAnsi="宋体" w:eastAsia="宋体" w:cs="宋体"/>
                <w:szCs w:val="21"/>
              </w:rPr>
            </w:pPr>
            <w:r>
              <w:rPr>
                <w:rFonts w:hint="eastAsia" w:ascii="宋体" w:hAnsi="宋体" w:eastAsia="宋体" w:cs="宋体"/>
                <w:szCs w:val="21"/>
              </w:rPr>
              <w:t>投资控制目标</w:t>
            </w:r>
          </w:p>
        </w:tc>
        <w:tc>
          <w:tcPr>
            <w:tcW w:w="3536" w:type="dxa"/>
            <w:vAlign w:val="center"/>
          </w:tcPr>
          <w:p>
            <w:pPr>
              <w:spacing w:line="240" w:lineRule="exact"/>
              <w:rPr>
                <w:rFonts w:ascii="宋体" w:hAnsi="宋体" w:eastAsia="宋体" w:cs="宋体"/>
                <w:kern w:val="0"/>
                <w:szCs w:val="21"/>
              </w:rPr>
            </w:pPr>
            <w:r>
              <w:rPr>
                <w:rFonts w:hint="eastAsia" w:ascii="宋体" w:hAnsi="宋体" w:eastAsia="宋体" w:cs="宋体"/>
                <w:kern w:val="0"/>
                <w:szCs w:val="21"/>
              </w:rPr>
              <w:t>控制在项目实施预算之内</w:t>
            </w:r>
          </w:p>
        </w:tc>
        <w:tc>
          <w:tcPr>
            <w:tcW w:w="2127" w:type="dxa"/>
            <w:vAlign w:val="center"/>
          </w:tcPr>
          <w:p>
            <w:pPr>
              <w:spacing w:line="240" w:lineRule="exact"/>
              <w:jc w:val="center"/>
              <w:rPr>
                <w:rFonts w:ascii="宋体" w:hAnsi="宋体" w:eastAsia="宋体" w:cs="宋体"/>
                <w:kern w:val="0"/>
                <w:szCs w:val="21"/>
              </w:rPr>
            </w:pPr>
          </w:p>
        </w:tc>
        <w:tc>
          <w:tcPr>
            <w:tcW w:w="799" w:type="dxa"/>
            <w:vAlign w:val="center"/>
          </w:tcPr>
          <w:p>
            <w:pPr>
              <w:spacing w:line="240" w:lineRule="exact"/>
              <w:jc w:val="center"/>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416" w:type="dxa"/>
            <w:vAlign w:val="center"/>
          </w:tcPr>
          <w:p>
            <w:pPr>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质量目标</w:t>
            </w:r>
          </w:p>
        </w:tc>
        <w:tc>
          <w:tcPr>
            <w:tcW w:w="3536" w:type="dxa"/>
            <w:vAlign w:val="center"/>
          </w:tcPr>
          <w:p>
            <w:pPr>
              <w:rPr>
                <w:rFonts w:ascii="宋体" w:hAnsi="宋体" w:eastAsia="宋体" w:cs="宋体"/>
                <w:szCs w:val="21"/>
              </w:rPr>
            </w:pPr>
            <w:r>
              <w:rPr>
                <w:rFonts w:hint="eastAsia" w:ascii="宋体" w:hAnsi="宋体" w:eastAsia="宋体" w:cs="宋体"/>
                <w:szCs w:val="21"/>
              </w:rPr>
              <w:t>承接主体应按照国家和海城市的有关规定、规范组织实施</w:t>
            </w:r>
          </w:p>
        </w:tc>
        <w:tc>
          <w:tcPr>
            <w:tcW w:w="2127" w:type="dxa"/>
            <w:vAlign w:val="center"/>
          </w:tcPr>
          <w:p>
            <w:pPr>
              <w:tabs>
                <w:tab w:val="left" w:pos="0"/>
              </w:tabs>
              <w:spacing w:line="240" w:lineRule="exact"/>
              <w:jc w:val="center"/>
              <w:rPr>
                <w:rFonts w:ascii="宋体" w:hAnsi="宋体" w:eastAsia="宋体" w:cs="宋体"/>
                <w:kern w:val="0"/>
                <w:szCs w:val="21"/>
              </w:rPr>
            </w:pPr>
          </w:p>
        </w:tc>
        <w:tc>
          <w:tcPr>
            <w:tcW w:w="799" w:type="dxa"/>
            <w:vAlign w:val="center"/>
          </w:tcPr>
          <w:p>
            <w:pPr>
              <w:tabs>
                <w:tab w:val="left" w:pos="0"/>
              </w:tabs>
              <w:spacing w:line="240" w:lineRule="exact"/>
              <w:jc w:val="center"/>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416" w:type="dxa"/>
            <w:vAlign w:val="center"/>
          </w:tcPr>
          <w:p>
            <w:pPr>
              <w:ind w:hanging="1"/>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ind w:hanging="1"/>
              <w:rPr>
                <w:rFonts w:ascii="宋体" w:hAnsi="宋体" w:eastAsia="宋体" w:cs="宋体"/>
                <w:szCs w:val="21"/>
              </w:rPr>
            </w:pPr>
            <w:r>
              <w:rPr>
                <w:rFonts w:hint="eastAsia" w:ascii="宋体" w:hAnsi="宋体" w:eastAsia="宋体" w:cs="宋体"/>
                <w:szCs w:val="21"/>
              </w:rPr>
              <w:t>进度目标</w:t>
            </w:r>
          </w:p>
        </w:tc>
        <w:tc>
          <w:tcPr>
            <w:tcW w:w="3536" w:type="dxa"/>
            <w:vAlign w:val="center"/>
          </w:tcPr>
          <w:p>
            <w:pPr>
              <w:ind w:hanging="1"/>
              <w:rPr>
                <w:rFonts w:ascii="宋体" w:hAnsi="宋体" w:eastAsia="宋体" w:cs="宋体"/>
                <w:szCs w:val="21"/>
              </w:rPr>
            </w:pPr>
            <w:r>
              <w:rPr>
                <w:rFonts w:hint="eastAsia" w:ascii="宋体" w:hAnsi="宋体" w:eastAsia="宋体" w:cs="宋体"/>
                <w:szCs w:val="21"/>
              </w:rPr>
              <w:t>自承接主体进驻现场开展工作始、按照计划工期完成</w:t>
            </w:r>
          </w:p>
        </w:tc>
        <w:tc>
          <w:tcPr>
            <w:tcW w:w="2127" w:type="dxa"/>
            <w:vAlign w:val="center"/>
          </w:tcPr>
          <w:p>
            <w:pPr>
              <w:tabs>
                <w:tab w:val="left" w:pos="0"/>
              </w:tabs>
              <w:spacing w:line="240" w:lineRule="exact"/>
              <w:jc w:val="center"/>
              <w:rPr>
                <w:rFonts w:ascii="宋体" w:hAnsi="宋体" w:eastAsia="宋体" w:cs="宋体"/>
                <w:kern w:val="0"/>
                <w:szCs w:val="21"/>
              </w:rPr>
            </w:pPr>
          </w:p>
        </w:tc>
        <w:tc>
          <w:tcPr>
            <w:tcW w:w="799" w:type="dxa"/>
            <w:vAlign w:val="center"/>
          </w:tcPr>
          <w:p>
            <w:pPr>
              <w:tabs>
                <w:tab w:val="left" w:pos="0"/>
              </w:tabs>
              <w:spacing w:line="240" w:lineRule="exact"/>
              <w:jc w:val="center"/>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416" w:type="dxa"/>
            <w:vAlign w:val="center"/>
          </w:tcPr>
          <w:p>
            <w:pPr>
              <w:ind w:hanging="1"/>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ind w:hanging="1"/>
              <w:rPr>
                <w:rFonts w:ascii="宋体" w:hAnsi="宋体" w:eastAsia="宋体" w:cs="宋体"/>
                <w:szCs w:val="21"/>
              </w:rPr>
            </w:pPr>
            <w:r>
              <w:rPr>
                <w:rFonts w:hint="eastAsia" w:ascii="宋体" w:hAnsi="宋体" w:eastAsia="宋体" w:cs="宋体"/>
                <w:szCs w:val="21"/>
              </w:rPr>
              <w:t>安全管理目标</w:t>
            </w:r>
          </w:p>
        </w:tc>
        <w:tc>
          <w:tcPr>
            <w:tcW w:w="3536" w:type="dxa"/>
            <w:vAlign w:val="center"/>
          </w:tcPr>
          <w:p>
            <w:pPr>
              <w:ind w:hanging="1"/>
              <w:rPr>
                <w:rFonts w:ascii="宋体" w:hAnsi="宋体" w:eastAsia="宋体" w:cs="宋体"/>
                <w:szCs w:val="21"/>
              </w:rPr>
            </w:pPr>
            <w:r>
              <w:rPr>
                <w:rFonts w:hint="eastAsia" w:ascii="宋体" w:hAnsi="宋体" w:eastAsia="宋体" w:cs="宋体"/>
                <w:szCs w:val="21"/>
              </w:rPr>
              <w:t>承接主体应严格执行《中华人民共和国安全生产法》和其他有关安全生产的法律、法规，严格执行保障安全生产的国家标准和海城市人民政府制定的有关安全的规章、规定和标准，加强项目安全管理，监督检查落实安全生产措施，对项目安全管理负总责。</w:t>
            </w:r>
          </w:p>
        </w:tc>
        <w:tc>
          <w:tcPr>
            <w:tcW w:w="2127" w:type="dxa"/>
            <w:vAlign w:val="center"/>
          </w:tcPr>
          <w:p>
            <w:pPr>
              <w:tabs>
                <w:tab w:val="left" w:pos="0"/>
              </w:tabs>
              <w:spacing w:line="240" w:lineRule="exact"/>
              <w:rPr>
                <w:rFonts w:ascii="宋体" w:hAnsi="宋体" w:eastAsia="宋体" w:cs="宋体"/>
                <w:kern w:val="0"/>
                <w:szCs w:val="21"/>
              </w:rPr>
            </w:pPr>
          </w:p>
        </w:tc>
        <w:tc>
          <w:tcPr>
            <w:tcW w:w="799" w:type="dxa"/>
            <w:vAlign w:val="center"/>
          </w:tcPr>
          <w:p>
            <w:pPr>
              <w:tabs>
                <w:tab w:val="left" w:pos="0"/>
              </w:tabs>
              <w:spacing w:line="240" w:lineRule="exact"/>
              <w:jc w:val="center"/>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416" w:type="dxa"/>
            <w:vAlign w:val="center"/>
          </w:tcPr>
          <w:p>
            <w:pPr>
              <w:ind w:hanging="1"/>
              <w:rPr>
                <w:rFonts w:ascii="宋体" w:hAnsi="宋体" w:eastAsia="宋体" w:cs="宋体"/>
                <w:szCs w:val="21"/>
              </w:rPr>
            </w:pPr>
            <w:r>
              <w:rPr>
                <w:rFonts w:hint="eastAsia" w:ascii="宋体" w:hAnsi="宋体" w:eastAsia="宋体" w:cs="宋体"/>
                <w:b/>
                <w:sz w:val="18"/>
                <w:szCs w:val="18"/>
              </w:rPr>
              <w:t>★</w:t>
            </w:r>
          </w:p>
        </w:tc>
        <w:tc>
          <w:tcPr>
            <w:tcW w:w="2042" w:type="dxa"/>
            <w:vAlign w:val="center"/>
          </w:tcPr>
          <w:p>
            <w:pPr>
              <w:rPr>
                <w:rFonts w:ascii="宋体" w:hAnsi="宋体" w:eastAsia="宋体" w:cs="宋体"/>
                <w:szCs w:val="21"/>
              </w:rPr>
            </w:pPr>
            <w:r>
              <w:rPr>
                <w:rFonts w:hint="eastAsia" w:ascii="宋体" w:hAnsi="宋体" w:eastAsia="宋体" w:cs="宋体"/>
                <w:szCs w:val="21"/>
              </w:rPr>
              <w:t>廉政目标</w:t>
            </w:r>
          </w:p>
        </w:tc>
        <w:tc>
          <w:tcPr>
            <w:tcW w:w="3536" w:type="dxa"/>
            <w:vAlign w:val="center"/>
          </w:tcPr>
          <w:p>
            <w:pPr>
              <w:ind w:hanging="1"/>
              <w:rPr>
                <w:rFonts w:ascii="宋体" w:hAnsi="宋体" w:eastAsia="宋体" w:cs="宋体"/>
                <w:szCs w:val="21"/>
              </w:rPr>
            </w:pPr>
            <w:r>
              <w:rPr>
                <w:rFonts w:hint="eastAsia" w:ascii="宋体" w:hAnsi="宋体" w:eastAsia="宋体" w:cs="宋体"/>
                <w:szCs w:val="21"/>
              </w:rPr>
              <w:t>遵守廉政合同要求，廉洁自律、满足廉政建设要求</w:t>
            </w:r>
          </w:p>
        </w:tc>
        <w:tc>
          <w:tcPr>
            <w:tcW w:w="2127" w:type="dxa"/>
            <w:vAlign w:val="center"/>
          </w:tcPr>
          <w:p>
            <w:pPr>
              <w:tabs>
                <w:tab w:val="left" w:pos="0"/>
              </w:tabs>
              <w:spacing w:line="240" w:lineRule="exact"/>
              <w:jc w:val="center"/>
              <w:rPr>
                <w:rFonts w:ascii="宋体" w:hAnsi="宋体" w:eastAsia="宋体" w:cs="宋体"/>
                <w:kern w:val="0"/>
                <w:szCs w:val="21"/>
              </w:rPr>
            </w:pPr>
          </w:p>
        </w:tc>
        <w:tc>
          <w:tcPr>
            <w:tcW w:w="799" w:type="dxa"/>
            <w:vAlign w:val="center"/>
          </w:tcPr>
          <w:p>
            <w:pPr>
              <w:tabs>
                <w:tab w:val="left" w:pos="0"/>
              </w:tabs>
              <w:spacing w:line="240" w:lineRule="exact"/>
              <w:jc w:val="center"/>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416" w:type="dxa"/>
            <w:vAlign w:val="center"/>
          </w:tcPr>
          <w:p>
            <w:pPr>
              <w:ind w:hanging="1"/>
              <w:rPr>
                <w:rFonts w:ascii="宋体" w:hAnsi="宋体" w:eastAsia="宋体" w:cs="宋体"/>
                <w:szCs w:val="21"/>
              </w:rPr>
            </w:pPr>
          </w:p>
        </w:tc>
        <w:tc>
          <w:tcPr>
            <w:tcW w:w="2042" w:type="dxa"/>
            <w:vAlign w:val="center"/>
          </w:tcPr>
          <w:p>
            <w:pPr>
              <w:ind w:hanging="1"/>
              <w:rPr>
                <w:rFonts w:ascii="宋体" w:hAnsi="宋体" w:eastAsia="宋体" w:cs="宋体"/>
                <w:szCs w:val="21"/>
              </w:rPr>
            </w:pPr>
            <w:r>
              <w:rPr>
                <w:rFonts w:hint="eastAsia" w:ascii="宋体" w:hAnsi="宋体" w:eastAsia="宋体" w:cs="宋体"/>
                <w:szCs w:val="21"/>
              </w:rPr>
              <w:t>其他</w:t>
            </w:r>
          </w:p>
        </w:tc>
        <w:tc>
          <w:tcPr>
            <w:tcW w:w="3536" w:type="dxa"/>
            <w:vAlign w:val="center"/>
          </w:tcPr>
          <w:p>
            <w:pPr>
              <w:ind w:hanging="1"/>
              <w:jc w:val="center"/>
              <w:rPr>
                <w:rFonts w:ascii="宋体" w:hAnsi="宋体" w:eastAsia="宋体" w:cs="宋体"/>
                <w:szCs w:val="21"/>
              </w:rPr>
            </w:pPr>
            <w:r>
              <w:rPr>
                <w:rFonts w:hint="eastAsia" w:ascii="宋体" w:hAnsi="宋体" w:eastAsia="宋体" w:cs="宋体"/>
                <w:b/>
                <w:sz w:val="24"/>
              </w:rPr>
              <w:t>项目监理范围：</w:t>
            </w:r>
            <w:r>
              <w:rPr>
                <w:rFonts w:hint="eastAsia" w:ascii="宋体" w:hAnsi="宋体" w:eastAsia="宋体" w:cs="宋体"/>
                <w:sz w:val="24"/>
              </w:rPr>
              <w:t>本项目建设的海城市社会立体化防控体系建设项目，涉及采购的软、硬件的数量、型号、技术指标进行复核；对主要实施技术，实现功能按照合同要求进行评审；对设备的安装、调试、系统集成进行包括实施、验收阶段的全过程监理，包括对质量、投资、进度、变更进行控制，对合同、信息进行管理，对多方关系进行协调等工作。</w:t>
            </w:r>
          </w:p>
        </w:tc>
        <w:tc>
          <w:tcPr>
            <w:tcW w:w="2127" w:type="dxa"/>
            <w:vAlign w:val="center"/>
          </w:tcPr>
          <w:p>
            <w:pPr>
              <w:tabs>
                <w:tab w:val="left" w:pos="0"/>
              </w:tabs>
              <w:spacing w:line="240" w:lineRule="exact"/>
              <w:rPr>
                <w:rFonts w:ascii="宋体" w:hAnsi="宋体" w:eastAsia="宋体" w:cs="宋体"/>
                <w:kern w:val="0"/>
                <w:szCs w:val="21"/>
              </w:rPr>
            </w:pPr>
            <w:r>
              <w:rPr>
                <w:rFonts w:hint="eastAsia" w:ascii="宋体" w:hAnsi="宋体" w:eastAsia="宋体" w:cs="宋体"/>
                <w:kern w:val="0"/>
                <w:szCs w:val="21"/>
              </w:rPr>
              <w:t>采购单位未提供需求而投标人认为需说明及补充的内容在此填列</w:t>
            </w:r>
          </w:p>
        </w:tc>
        <w:tc>
          <w:tcPr>
            <w:tcW w:w="799" w:type="dxa"/>
            <w:vAlign w:val="center"/>
          </w:tcPr>
          <w:p>
            <w:pPr>
              <w:tabs>
                <w:tab w:val="left" w:pos="0"/>
              </w:tabs>
              <w:spacing w:line="240" w:lineRule="exact"/>
              <w:jc w:val="center"/>
              <w:rPr>
                <w:rFonts w:ascii="宋体" w:hAnsi="宋体" w:eastAsia="宋体" w:cs="宋体"/>
                <w:kern w:val="0"/>
                <w:szCs w:val="21"/>
              </w:rPr>
            </w:pPr>
          </w:p>
        </w:tc>
      </w:tr>
    </w:tbl>
    <w:p>
      <w:pPr>
        <w:spacing w:line="240" w:lineRule="exact"/>
        <w:ind w:firstLine="216" w:firstLineChars="49"/>
        <w:rPr>
          <w:rFonts w:ascii="宋体" w:hAnsi="宋体" w:eastAsia="宋体" w:cs="宋体"/>
          <w:b/>
          <w:sz w:val="44"/>
          <w:szCs w:val="44"/>
        </w:rPr>
      </w:pPr>
    </w:p>
    <w:p>
      <w:pPr>
        <w:pStyle w:val="7"/>
        <w:widowControl w:val="0"/>
        <w:snapToGrid w:val="0"/>
        <w:spacing w:before="0" w:beforeAutospacing="0" w:after="0" w:afterAutospacing="0"/>
        <w:ind w:left="482"/>
        <w:jc w:val="both"/>
        <w:rPr>
          <w:rFonts w:eastAsia="宋体"/>
          <w:kern w:val="2"/>
          <w:sz w:val="21"/>
          <w:szCs w:val="21"/>
        </w:rPr>
      </w:pPr>
      <w:bookmarkStart w:id="23" w:name="定位_【项目要求及报价响应表】_20119013140"/>
      <w:bookmarkEnd w:id="23"/>
    </w:p>
    <w:p>
      <w:pPr>
        <w:rPr>
          <w:rFonts w:ascii="宋体" w:hAnsi="宋体" w:eastAsia="宋体" w:cs="宋体"/>
          <w:szCs w:val="21"/>
        </w:rPr>
      </w:pPr>
    </w:p>
    <w:p>
      <w:pPr>
        <w:rPr>
          <w:rFonts w:ascii="宋体" w:hAnsi="宋体" w:eastAsia="宋体" w:cs="宋体"/>
          <w:sz w:val="24"/>
          <w:szCs w:val="24"/>
        </w:rPr>
        <w:sectPr>
          <w:headerReference r:id="rId3" w:type="default"/>
          <w:pgSz w:w="11906" w:h="16838"/>
          <w:pgMar w:top="1440" w:right="1800" w:bottom="1440" w:left="1800" w:header="851" w:footer="992" w:gutter="0"/>
          <w:pgNumType w:start="1"/>
          <w:cols w:space="720" w:num="1"/>
          <w:docGrid w:type="lines" w:linePitch="312" w:charSpace="0"/>
        </w:sectPr>
      </w:pPr>
    </w:p>
    <w:p>
      <w:pPr>
        <w:pStyle w:val="7"/>
        <w:widowControl w:val="0"/>
        <w:snapToGrid w:val="0"/>
        <w:spacing w:before="0" w:beforeAutospacing="0" w:after="0" w:afterAutospacing="0"/>
        <w:ind w:left="482"/>
        <w:jc w:val="center"/>
        <w:rPr>
          <w:rFonts w:eastAsia="宋体"/>
          <w:b/>
          <w:kern w:val="2"/>
          <w:sz w:val="21"/>
          <w:szCs w:val="21"/>
        </w:rPr>
      </w:pPr>
      <w:r>
        <w:rPr>
          <w:rFonts w:hint="eastAsia" w:eastAsia="宋体"/>
          <w:b/>
          <w:sz w:val="44"/>
          <w:szCs w:val="44"/>
        </w:rPr>
        <w:t>项目要求及投标响应表(二）</w:t>
      </w:r>
    </w:p>
    <w:tbl>
      <w:tblPr>
        <w:tblStyle w:val="9"/>
        <w:tblW w:w="13471" w:type="dxa"/>
        <w:tblInd w:w="1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7730"/>
        <w:gridCol w:w="1293"/>
        <w:gridCol w:w="647"/>
        <w:gridCol w:w="644"/>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71" w:type="dxa"/>
            <w:gridSpan w:val="6"/>
            <w:vAlign w:val="center"/>
          </w:tcPr>
          <w:p>
            <w:pPr>
              <w:pStyle w:val="7"/>
              <w:widowControl w:val="0"/>
              <w:snapToGrid w:val="0"/>
              <w:spacing w:before="0" w:beforeAutospacing="0" w:after="0" w:afterAutospacing="0" w:line="280" w:lineRule="exact"/>
              <w:jc w:val="both"/>
              <w:rPr>
                <w:rFonts w:eastAsia="宋体"/>
                <w:b/>
                <w:bCs/>
                <w:kern w:val="2"/>
              </w:rPr>
            </w:pPr>
            <w:r>
              <w:rPr>
                <w:rFonts w:hint="eastAsia" w:eastAsia="宋体"/>
                <w:b/>
                <w:bCs/>
              </w:rPr>
              <w:t>采购最高限价：</w:t>
            </w:r>
            <w:r>
              <w:rPr>
                <w:rFonts w:hint="eastAsia" w:eastAsia="宋体"/>
                <w:b/>
                <w:bCs/>
                <w:color w:val="0000FF"/>
              </w:rPr>
              <w:t>1268900.00元。</w:t>
            </w:r>
          </w:p>
          <w:p>
            <w:pPr>
              <w:pStyle w:val="7"/>
              <w:widowControl w:val="0"/>
              <w:snapToGrid w:val="0"/>
              <w:spacing w:before="0" w:beforeAutospacing="0" w:after="0" w:afterAutospacing="0" w:line="280" w:lineRule="exact"/>
              <w:jc w:val="both"/>
              <w:rPr>
                <w:rFonts w:eastAsia="宋体"/>
                <w:szCs w:val="21"/>
              </w:rPr>
            </w:pPr>
            <w:r>
              <w:rPr>
                <w:rFonts w:hint="eastAsia" w:eastAsia="宋体"/>
                <w:b/>
                <w:bCs/>
              </w:rPr>
              <w:t>价格组成：完成本项目所需的所有费用及税费等。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178" w:type="dxa"/>
            <w:gridSpan w:val="2"/>
            <w:vAlign w:val="center"/>
          </w:tcPr>
          <w:p>
            <w:pPr>
              <w:jc w:val="center"/>
              <w:rPr>
                <w:rFonts w:ascii="宋体" w:hAnsi="宋体" w:eastAsia="宋体" w:cs="宋体"/>
                <w:b/>
                <w:szCs w:val="21"/>
              </w:rPr>
            </w:pPr>
            <w:r>
              <w:rPr>
                <w:rFonts w:hint="eastAsia" w:ascii="宋体" w:hAnsi="宋体" w:eastAsia="宋体" w:cs="宋体"/>
                <w:b/>
                <w:szCs w:val="21"/>
              </w:rPr>
              <w:t>采购文件要求</w:t>
            </w:r>
          </w:p>
          <w:p>
            <w:pPr>
              <w:ind w:hanging="1"/>
              <w:rPr>
                <w:rFonts w:ascii="宋体" w:hAnsi="宋体" w:eastAsia="宋体" w:cs="宋体"/>
                <w:b/>
                <w:szCs w:val="21"/>
              </w:rPr>
            </w:pPr>
            <w:r>
              <w:rPr>
                <w:rFonts w:hint="eastAsia" w:ascii="宋体" w:hAnsi="宋体" w:eastAsia="宋体" w:cs="宋体"/>
                <w:b/>
                <w:sz w:val="18"/>
                <w:szCs w:val="18"/>
              </w:rPr>
              <w:t>重要提示：实质性要求及重要指标用★标注（“★”必须标注在序号前），★标注项不得负偏离，如果负偏离，则投标文件无效。</w:t>
            </w:r>
          </w:p>
        </w:tc>
        <w:tc>
          <w:tcPr>
            <w:tcW w:w="1293" w:type="dxa"/>
            <w:vAlign w:val="center"/>
          </w:tcPr>
          <w:p>
            <w:pPr>
              <w:jc w:val="center"/>
              <w:rPr>
                <w:rFonts w:ascii="宋体" w:hAnsi="宋体" w:eastAsia="宋体" w:cs="宋体"/>
                <w:b/>
                <w:szCs w:val="21"/>
              </w:rPr>
            </w:pPr>
            <w:r>
              <w:rPr>
                <w:rFonts w:hint="eastAsia" w:ascii="宋体" w:hAnsi="宋体" w:eastAsia="宋体" w:cs="宋体"/>
                <w:b/>
                <w:szCs w:val="21"/>
              </w:rPr>
              <w:t>投标文件响应内容</w:t>
            </w:r>
          </w:p>
        </w:tc>
        <w:tc>
          <w:tcPr>
            <w:tcW w:w="647" w:type="dxa"/>
            <w:vAlign w:val="center"/>
          </w:tcPr>
          <w:p>
            <w:pPr>
              <w:tabs>
                <w:tab w:val="left" w:pos="0"/>
              </w:tabs>
              <w:spacing w:line="240" w:lineRule="exact"/>
              <w:jc w:val="center"/>
              <w:rPr>
                <w:rFonts w:ascii="宋体" w:hAnsi="宋体" w:eastAsia="宋体" w:cs="宋体"/>
                <w:b/>
                <w:kern w:val="0"/>
                <w:szCs w:val="21"/>
              </w:rPr>
            </w:pPr>
            <w:r>
              <w:rPr>
                <w:rFonts w:hint="eastAsia" w:ascii="宋体" w:hAnsi="宋体" w:eastAsia="宋体" w:cs="宋体"/>
                <w:b/>
                <w:szCs w:val="21"/>
              </w:rPr>
              <w:t>偏离程度</w:t>
            </w:r>
          </w:p>
        </w:tc>
        <w:tc>
          <w:tcPr>
            <w:tcW w:w="644" w:type="dxa"/>
            <w:vAlign w:val="center"/>
          </w:tcPr>
          <w:p>
            <w:pPr>
              <w:tabs>
                <w:tab w:val="left" w:pos="0"/>
              </w:tabs>
              <w:spacing w:line="240" w:lineRule="exact"/>
              <w:jc w:val="center"/>
              <w:rPr>
                <w:rFonts w:ascii="宋体" w:hAnsi="宋体" w:eastAsia="宋体" w:cs="宋体"/>
                <w:b/>
                <w:kern w:val="0"/>
                <w:szCs w:val="21"/>
              </w:rPr>
            </w:pPr>
            <w:r>
              <w:rPr>
                <w:rFonts w:hint="eastAsia" w:ascii="宋体" w:hAnsi="宋体" w:eastAsia="宋体" w:cs="宋体"/>
                <w:b/>
                <w:szCs w:val="21"/>
              </w:rPr>
              <w:t>偏离说明</w:t>
            </w:r>
          </w:p>
        </w:tc>
        <w:tc>
          <w:tcPr>
            <w:tcW w:w="709" w:type="dxa"/>
            <w:vAlign w:val="center"/>
          </w:tcPr>
          <w:p>
            <w:pPr>
              <w:tabs>
                <w:tab w:val="left" w:pos="0"/>
              </w:tabs>
              <w:spacing w:line="240" w:lineRule="exact"/>
              <w:jc w:val="center"/>
              <w:rPr>
                <w:rFonts w:ascii="宋体" w:hAnsi="宋体" w:eastAsia="宋体" w:cs="宋体"/>
                <w:b/>
                <w:kern w:val="0"/>
                <w:szCs w:val="21"/>
              </w:rPr>
            </w:pPr>
            <w:r>
              <w:rPr>
                <w:rFonts w:hint="eastAsia" w:ascii="宋体" w:hAnsi="宋体" w:eastAsia="宋体" w:cs="宋体"/>
                <w:b/>
                <w:szCs w:val="21"/>
              </w:rPr>
              <w:t>证明资料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2448" w:type="dxa"/>
            <w:vAlign w:val="center"/>
          </w:tcPr>
          <w:p>
            <w:pPr>
              <w:jc w:val="center"/>
              <w:rPr>
                <w:rFonts w:ascii="宋体" w:hAnsi="宋体" w:eastAsia="宋体" w:cs="宋体"/>
                <w:b/>
                <w:szCs w:val="21"/>
              </w:rPr>
            </w:pPr>
            <w:r>
              <w:rPr>
                <w:rFonts w:hint="eastAsia" w:ascii="宋体" w:hAnsi="宋体" w:eastAsia="宋体" w:cs="宋体"/>
                <w:b/>
                <w:sz w:val="24"/>
              </w:rPr>
              <w:t>服务技术指标</w:t>
            </w:r>
          </w:p>
        </w:tc>
        <w:tc>
          <w:tcPr>
            <w:tcW w:w="7730" w:type="dxa"/>
            <w:vAlign w:val="center"/>
          </w:tcPr>
          <w:p>
            <w:pPr>
              <w:spacing w:line="400" w:lineRule="exact"/>
              <w:rPr>
                <w:rFonts w:ascii="宋体" w:hAnsi="宋体" w:eastAsia="宋体" w:cs="宋体"/>
                <w:b/>
                <w:sz w:val="24"/>
              </w:rPr>
            </w:pPr>
            <w:r>
              <w:rPr>
                <w:rFonts w:hint="eastAsia" w:ascii="宋体" w:hAnsi="宋体" w:eastAsia="宋体" w:cs="宋体"/>
                <w:b/>
                <w:sz w:val="18"/>
                <w:szCs w:val="18"/>
              </w:rPr>
              <w:t>★</w:t>
            </w:r>
            <w:r>
              <w:rPr>
                <w:rFonts w:hint="eastAsia" w:ascii="宋体" w:hAnsi="宋体" w:eastAsia="宋体" w:cs="宋体"/>
                <w:b/>
                <w:sz w:val="24"/>
              </w:rPr>
              <w:t>（1）项目监理内容：</w:t>
            </w:r>
          </w:p>
          <w:p>
            <w:pPr>
              <w:spacing w:line="400" w:lineRule="exact"/>
              <w:ind w:firstLine="480" w:firstLineChars="200"/>
              <w:rPr>
                <w:rFonts w:ascii="宋体" w:hAnsi="宋体" w:eastAsia="宋体" w:cs="宋体"/>
                <w:sz w:val="24"/>
              </w:rPr>
            </w:pPr>
            <w:bookmarkStart w:id="24" w:name="_Toc134002900"/>
            <w:r>
              <w:rPr>
                <w:rFonts w:hint="eastAsia" w:ascii="宋体" w:hAnsi="宋体" w:eastAsia="宋体" w:cs="宋体"/>
                <w:sz w:val="24"/>
              </w:rPr>
              <w:t>根据本项目实际情况，将整个工程的监理工作分为工程实施和工程验收二个阶段。各阶段分别从“四控三管一协调”即质量控制、进度控制、投资控制、变更控制、合同管理、信息管理、知识产权管理、协调等八个方面进行实施监理。</w:t>
            </w:r>
            <w:bookmarkEnd w:id="24"/>
            <w:bookmarkStart w:id="25" w:name="_Toc240963997"/>
            <w:bookmarkStart w:id="26" w:name="_Toc136244780"/>
            <w:bookmarkStart w:id="27" w:name="_Toc136243047"/>
            <w:bookmarkStart w:id="28" w:name="_Toc136423677"/>
            <w:bookmarkStart w:id="29" w:name="_Toc136349438"/>
            <w:bookmarkStart w:id="30" w:name="_Toc136256172"/>
          </w:p>
          <w:p>
            <w:pPr>
              <w:pStyle w:val="2"/>
              <w:spacing w:before="0" w:after="0" w:line="400" w:lineRule="exact"/>
              <w:ind w:firstLine="361" w:firstLineChars="200"/>
              <w:rPr>
                <w:rFonts w:ascii="宋体" w:hAnsi="宋体" w:eastAsia="宋体" w:cs="宋体"/>
                <w:b w:val="0"/>
                <w:bCs w:val="0"/>
                <w:sz w:val="24"/>
                <w:szCs w:val="24"/>
              </w:rPr>
            </w:pPr>
            <w:r>
              <w:rPr>
                <w:rFonts w:hint="eastAsia" w:ascii="宋体" w:hAnsi="宋体" w:eastAsia="宋体" w:cs="宋体"/>
                <w:sz w:val="18"/>
                <w:szCs w:val="18"/>
              </w:rPr>
              <w:t>★</w:t>
            </w:r>
            <w:r>
              <w:rPr>
                <w:rFonts w:hint="eastAsia" w:ascii="宋体" w:hAnsi="宋体" w:eastAsia="宋体" w:cs="宋体"/>
                <w:b w:val="0"/>
                <w:sz w:val="24"/>
                <w:szCs w:val="24"/>
              </w:rPr>
              <w:t>1.</w:t>
            </w:r>
            <w:bookmarkEnd w:id="25"/>
            <w:bookmarkStart w:id="31" w:name="_Toc240963998"/>
            <w:r>
              <w:rPr>
                <w:rFonts w:hint="eastAsia" w:ascii="宋体" w:hAnsi="宋体" w:eastAsia="宋体" w:cs="宋体"/>
                <w:b w:val="0"/>
                <w:bCs w:val="0"/>
                <w:sz w:val="24"/>
                <w:szCs w:val="24"/>
              </w:rPr>
              <w:t>工程实施阶段</w:t>
            </w:r>
            <w:bookmarkEnd w:id="31"/>
          </w:p>
          <w:bookmarkEnd w:id="26"/>
          <w:bookmarkEnd w:id="27"/>
          <w:bookmarkEnd w:id="28"/>
          <w:bookmarkEnd w:id="29"/>
          <w:bookmarkEnd w:id="30"/>
          <w:p>
            <w:pPr>
              <w:spacing w:line="400" w:lineRule="exact"/>
              <w:ind w:firstLine="480" w:firstLineChars="200"/>
              <w:rPr>
                <w:rFonts w:ascii="宋体" w:hAnsi="宋体" w:eastAsia="宋体" w:cs="宋体"/>
                <w:sz w:val="24"/>
              </w:rPr>
            </w:pPr>
            <w:r>
              <w:rPr>
                <w:rFonts w:hint="eastAsia" w:ascii="宋体" w:hAnsi="宋体" w:eastAsia="宋体" w:cs="宋体"/>
                <w:sz w:val="24"/>
              </w:rPr>
              <w:t>1.1工程实施阶段的质量控制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1.1.1工程实施前，</w:t>
            </w:r>
            <w:r>
              <w:rPr>
                <w:rFonts w:hint="eastAsia" w:hAnsi="宋体" w:cs="宋体"/>
                <w:sz w:val="24"/>
                <w:szCs w:val="24"/>
              </w:rPr>
              <w:t>采购</w:t>
            </w:r>
            <w:r>
              <w:rPr>
                <w:rFonts w:hint="eastAsia" w:hAnsi="宋体" w:cs="宋体"/>
                <w:kern w:val="2"/>
                <w:sz w:val="24"/>
                <w:szCs w:val="24"/>
              </w:rPr>
              <w:t>单位组织承建单位、监理单位召开工程实施准备会议，要求承建单位落实实施计划、实施方案和必要的准备工作，会议内容做会议纪要，并经三方签认。</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1）审核确认承建单位的施工图纸、施工组织设计、施工技术方案、施工进度计划等。</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2）严格审核根据工程需要而增加的设计图纸，并纠正工程中的设计、施工缺陷。任何指示和命令必须为书面形式。</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3）严格审核并确认承建单位的质量控制、质量保证方法。</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1.1.2施工过程主要对如下监理要点进行检查</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1）对项目整体、分项建设的技术问题提供咨询服务</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⑴设备的安装调试，包括各类设备的采购、进场、配置、调试和管理等；</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⑵系统集成、联调，包括软硬件系统集成、系统连通性验证；</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⑶系统拓扑图、设备布局图、配线图；</w:t>
            </w:r>
          </w:p>
          <w:p>
            <w:pPr>
              <w:autoSpaceDE w:val="0"/>
              <w:autoSpaceDN w:val="0"/>
              <w:adjustRightInd w:val="0"/>
              <w:spacing w:line="400" w:lineRule="exact"/>
              <w:ind w:left="370" w:leftChars="176" w:firstLine="120" w:firstLineChars="50"/>
              <w:jc w:val="left"/>
              <w:rPr>
                <w:rFonts w:ascii="宋体" w:hAnsi="宋体" w:eastAsia="宋体" w:cs="宋体"/>
                <w:sz w:val="24"/>
              </w:rPr>
            </w:pPr>
            <w:r>
              <w:rPr>
                <w:rFonts w:hint="eastAsia" w:ascii="宋体" w:hAnsi="宋体" w:eastAsia="宋体" w:cs="宋体"/>
                <w:sz w:val="24"/>
              </w:rPr>
              <w:t>⑷基础设施、网络服务、网络安全和网络管理系统各部分实施方案的合理性和可行性，与承建合同、工程设计方案的符合性；</w:t>
            </w:r>
          </w:p>
          <w:p>
            <w:pPr>
              <w:autoSpaceDE w:val="0"/>
              <w:autoSpaceDN w:val="0"/>
              <w:adjustRightInd w:val="0"/>
              <w:spacing w:line="400" w:lineRule="exact"/>
              <w:ind w:firstLine="482" w:firstLineChars="201"/>
              <w:jc w:val="left"/>
              <w:rPr>
                <w:rFonts w:ascii="宋体" w:hAnsi="宋体" w:eastAsia="宋体" w:cs="宋体"/>
                <w:sz w:val="24"/>
              </w:rPr>
            </w:pPr>
            <w:r>
              <w:rPr>
                <w:rFonts w:hint="eastAsia" w:ascii="宋体" w:hAnsi="宋体" w:eastAsia="宋体" w:cs="宋体"/>
                <w:sz w:val="24"/>
              </w:rPr>
              <w:t>⑸工程实施组织，包括实施人员、实施顺序、实施测量、安全措施、特殊处理措施等；</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⑹工程实施计划包括实施步骤、实施方法、实施进度等；</w:t>
            </w:r>
          </w:p>
          <w:p>
            <w:pPr>
              <w:autoSpaceDE w:val="0"/>
              <w:autoSpaceDN w:val="0"/>
              <w:adjustRightInd w:val="0"/>
              <w:spacing w:line="400" w:lineRule="exact"/>
              <w:ind w:left="370" w:leftChars="176" w:firstLine="120" w:firstLineChars="50"/>
              <w:jc w:val="left"/>
              <w:rPr>
                <w:rFonts w:ascii="宋体" w:hAnsi="宋体" w:eastAsia="宋体" w:cs="宋体"/>
                <w:sz w:val="24"/>
              </w:rPr>
            </w:pPr>
            <w:r>
              <w:rPr>
                <w:rFonts w:hint="eastAsia" w:ascii="宋体" w:hAnsi="宋体" w:eastAsia="宋体" w:cs="宋体"/>
                <w:sz w:val="24"/>
              </w:rPr>
              <w:t>⑺工程实施方案，包括实施组织、实施方法、实施进度，以及有关质量、安全等主要技术和组织措施。</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2）对项目采购硬件、系统软件进行质量控制；</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监理单位应组织对项目采购硬件的数量、型号、技术指标进行复核；对定制软件的数量、功能等进行复核；对于重要设备可依据承建合同、技术标准或事先约定的方法检测其功能和性能；对于数量较大的同类型产品，监理单位可采取抽样方法进行测试；必要时，监理单位应要求承建单位提交第三方测试机构出具的测试报告，并核验产品认证证书、检测报告的真实性、有效性。主要设备的到货验收应包括：</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⑴根据承包商提供的设备装箱单和提货单，对货物进行外包装检查；</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⑵开箱检查，对照设备订货合同，保证设备型号、类别准确无误，数量正确，附件配套，文档齐全；</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⑶记录产品的唯一性标识，如产品序列号，系统软件的版本和授权；</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⑷必要时，可确认设备的合法性；</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⑸进行加电自检测试；</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⑹三方共同填写设备到货验收单。</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⑺对采购的系统软件的数量、版本、型号等进行复核</w:t>
            </w:r>
            <w:r>
              <w:rPr>
                <w:rFonts w:hint="eastAsia" w:ascii="宋体" w:hAnsi="宋体" w:eastAsia="宋体" w:cs="宋体"/>
                <w:bCs/>
                <w:sz w:val="24"/>
              </w:rPr>
              <w:t>，</w:t>
            </w:r>
            <w:r>
              <w:rPr>
                <w:rFonts w:hint="eastAsia" w:ascii="宋体" w:hAnsi="宋体" w:eastAsia="宋体" w:cs="宋体"/>
                <w:sz w:val="24"/>
              </w:rPr>
              <w:t>对知识产权所属进行鉴别；。</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3）对项目中各个系统的基础建设、设备的安装、调试进行的质量控制</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⑴工程现场实施人员与实施方案中规定的实施人员的一致性检查；</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⑵主要系统软件、设备和服务的到货验收；</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⑶系统安装调试过程进行旁站；</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⑷系统工程的阶段性测试、系统集成测试的监理；</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⑸定期检查、记录工程的进度情况；</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⑹按照既定程序处理工程中出现的质量事故。</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⑺在工程掩盖之前，及时检查、监督、检验、测量已完工工程，并通知承建单位。要求对未经监理机构验收的工程不得掩盖。</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⑻按照合同条款要求，确认工程、材料、设备等的检查、检验结果（以及再检验结果）。必要时检查/检验时到场。</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4）对项目中各个系统的安装调试的质量控制</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监理单位从如下方面的安装调试进行监理，确认其达到工程设计方案和实施方案的要求：</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⑴旁站各相关系统设备的安装、配置及调试；</w:t>
            </w:r>
          </w:p>
          <w:p>
            <w:pPr>
              <w:autoSpaceDE w:val="0"/>
              <w:autoSpaceDN w:val="0"/>
              <w:adjustRightIn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⑵操作系统、网络管理系统和其他系统软件的安装和配置监理；</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⑶对设备进行加电自检，确认硬件配置（包括CPU、内存、硬盘、网卡、RAID卡等）并记录存盘；对其系统配置进行验证（包括RAID级别、IP地址、主机名等）；</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⑷检查系统操作系统版本以及补丁安装情况，对系统安装的服务进行确认（停止不必要的服务，关闭不使用的端口）；</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⑸对热拔插冗余设备进行平行测试（包括：风扇、电源、硬盘等）；</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⑹对服务器进行联机操作，检测服务器和数据库的系统性能，形成记录存盘；</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⑺对硬设备进行热插拔试验和故障恢复检测，确认设备的可靠性和故障恢复能力（必要时）；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⑻检查全部设备运行状态指示和报警指示，要求系统工作正常；</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⑼对存储备份系统设备加电自检，检查全部设备运行状态指示和报警指示，要求系统工作正常；</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⑽对热拔插冗余设备进行平行检验（包括：控制器、硬盘、风扇、电源等），确认设备的可靠性和故障恢复能力；</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⑾根据备份检查备份软件的备份策略，使用配置的备份策略对系统的备份及恢复进行测试；</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⑿对备份策略进行验证，确认是否符合设计方案，满足用户要求；</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⒀做好实施阶段的信息管理和关系协调工作。</w:t>
            </w:r>
          </w:p>
          <w:p>
            <w:pPr>
              <w:spacing w:line="400" w:lineRule="exact"/>
              <w:ind w:firstLine="480" w:firstLineChars="200"/>
              <w:rPr>
                <w:rFonts w:ascii="宋体" w:hAnsi="宋体" w:eastAsia="宋体" w:cs="宋体"/>
                <w:sz w:val="24"/>
              </w:rPr>
            </w:pPr>
            <w:r>
              <w:rPr>
                <w:rFonts w:hint="eastAsia" w:ascii="宋体" w:hAnsi="宋体" w:eastAsia="宋体" w:cs="宋体"/>
                <w:sz w:val="24"/>
              </w:rPr>
              <w:t>5）系统试运行阶段的质量控制</w:t>
            </w:r>
          </w:p>
          <w:p>
            <w:pPr>
              <w:spacing w:line="400" w:lineRule="exact"/>
              <w:ind w:firstLine="480" w:firstLineChars="200"/>
              <w:rPr>
                <w:rFonts w:ascii="宋体" w:hAnsi="宋体" w:eastAsia="宋体" w:cs="宋体"/>
                <w:sz w:val="24"/>
              </w:rPr>
            </w:pPr>
            <w:r>
              <w:rPr>
                <w:rFonts w:hint="eastAsia" w:ascii="宋体" w:hAnsi="宋体" w:eastAsia="宋体" w:cs="宋体"/>
                <w:sz w:val="24"/>
              </w:rPr>
              <w:t>⑴监理单位要求承建单位为系统试运行过程的实施制定详细的计划。</w:t>
            </w:r>
          </w:p>
          <w:p>
            <w:pPr>
              <w:spacing w:line="400" w:lineRule="exact"/>
              <w:ind w:firstLine="480" w:firstLineChars="200"/>
              <w:rPr>
                <w:rFonts w:ascii="宋体" w:hAnsi="宋体" w:eastAsia="宋体" w:cs="宋体"/>
                <w:sz w:val="24"/>
              </w:rPr>
            </w:pPr>
            <w:r>
              <w:rPr>
                <w:rFonts w:hint="eastAsia" w:ascii="宋体" w:hAnsi="宋体" w:eastAsia="宋体" w:cs="宋体"/>
                <w:sz w:val="24"/>
              </w:rPr>
              <w:t>⑵必要时，监理单位监督承建单位协助采购单位的系统安装活动。安装活动和结果应形成文档。</w:t>
            </w:r>
          </w:p>
          <w:p>
            <w:pPr>
              <w:spacing w:line="400" w:lineRule="exact"/>
              <w:ind w:firstLine="480" w:firstLineChars="200"/>
              <w:rPr>
                <w:rFonts w:ascii="宋体" w:hAnsi="宋体" w:eastAsia="宋体" w:cs="宋体"/>
                <w:sz w:val="24"/>
              </w:rPr>
            </w:pPr>
            <w:r>
              <w:rPr>
                <w:rFonts w:hint="eastAsia" w:ascii="宋体" w:hAnsi="宋体" w:eastAsia="宋体" w:cs="宋体"/>
                <w:sz w:val="24"/>
              </w:rPr>
              <w:t>⑶监理单位协助承建单位和采购单位按照计划实施试运行活动。</w:t>
            </w:r>
          </w:p>
          <w:p>
            <w:pPr>
              <w:spacing w:line="400" w:lineRule="exact"/>
              <w:ind w:firstLine="480" w:firstLineChars="200"/>
              <w:rPr>
                <w:rFonts w:ascii="宋体" w:hAnsi="宋体" w:eastAsia="宋体" w:cs="宋体"/>
                <w:sz w:val="24"/>
              </w:rPr>
            </w:pPr>
            <w:r>
              <w:rPr>
                <w:rFonts w:hint="eastAsia" w:ascii="宋体" w:hAnsi="宋体" w:eastAsia="宋体" w:cs="宋体"/>
                <w:sz w:val="24"/>
              </w:rPr>
              <w:t>⑷监理单位要求承建单位配合采购单位试运行过程中的测试，测试的结果应形成文档。</w:t>
            </w:r>
          </w:p>
          <w:p>
            <w:pPr>
              <w:spacing w:line="400" w:lineRule="exact"/>
              <w:ind w:firstLine="480" w:firstLineChars="200"/>
              <w:rPr>
                <w:rFonts w:ascii="宋体" w:hAnsi="宋体" w:eastAsia="宋体" w:cs="宋体"/>
                <w:sz w:val="24"/>
              </w:rPr>
            </w:pPr>
            <w:r>
              <w:rPr>
                <w:rFonts w:hint="eastAsia" w:ascii="宋体" w:hAnsi="宋体" w:eastAsia="宋体" w:cs="宋体"/>
                <w:sz w:val="24"/>
              </w:rPr>
              <w:t>⑸监理单位监督承建单位解决系统试运行中发现的问题和不合格项，并形成监理意见。</w:t>
            </w:r>
          </w:p>
          <w:p>
            <w:pPr>
              <w:spacing w:line="400" w:lineRule="exact"/>
              <w:ind w:firstLine="480" w:firstLineChars="200"/>
              <w:rPr>
                <w:rFonts w:ascii="宋体" w:hAnsi="宋体" w:eastAsia="宋体" w:cs="宋体"/>
                <w:sz w:val="24"/>
              </w:rPr>
            </w:pPr>
            <w:r>
              <w:rPr>
                <w:rFonts w:hint="eastAsia" w:ascii="宋体" w:hAnsi="宋体" w:eastAsia="宋体" w:cs="宋体"/>
                <w:sz w:val="24"/>
              </w:rPr>
              <w:t>6）对建设过程中的机房建设、综合布线等进行测试，能出具中国合格评定国家认可委员会实验室的测评报告，应具有中国合格评定国家认可委员会实验室的认可证书或授权。</w:t>
            </w:r>
          </w:p>
          <w:p>
            <w:pPr>
              <w:spacing w:line="400" w:lineRule="exact"/>
              <w:ind w:firstLine="480" w:firstLineChars="200"/>
              <w:rPr>
                <w:rFonts w:ascii="宋体" w:hAnsi="宋体" w:eastAsia="宋体" w:cs="宋体"/>
                <w:sz w:val="24"/>
              </w:rPr>
            </w:pPr>
            <w:r>
              <w:rPr>
                <w:rFonts w:hint="eastAsia" w:ascii="宋体" w:hAnsi="宋体" w:eastAsia="宋体" w:cs="宋体"/>
                <w:sz w:val="24"/>
              </w:rPr>
              <w:t>1.2 工程实施阶段的进度控制</w:t>
            </w:r>
          </w:p>
          <w:p>
            <w:pPr>
              <w:pStyle w:val="13"/>
              <w:numPr>
                <w:ilvl w:val="0"/>
                <w:numId w:val="0"/>
              </w:numPr>
              <w:spacing w:line="400" w:lineRule="exact"/>
              <w:ind w:firstLine="480" w:firstLineChars="200"/>
              <w:rPr>
                <w:rFonts w:hAnsi="宋体" w:cs="宋体"/>
                <w:kern w:val="2"/>
                <w:sz w:val="24"/>
                <w:szCs w:val="24"/>
              </w:rPr>
            </w:pPr>
            <w:bookmarkStart w:id="32" w:name="_Toc87780174"/>
            <w:bookmarkStart w:id="33" w:name="_Toc52528210"/>
            <w:r>
              <w:rPr>
                <w:rFonts w:hint="eastAsia" w:hAnsi="宋体" w:cs="宋体"/>
                <w:kern w:val="2"/>
                <w:sz w:val="24"/>
                <w:szCs w:val="24"/>
              </w:rPr>
              <w:t>1.2.1监理单位应审核承建单位工程实施计划的合理性，审核后签署监理审核意见。</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1.2.2承建单位提交开工申请后，监理单位应审核开工申请，检查工程准备情况。工程实施条件具备时，总监理工程师应签发开工令，并报</w:t>
            </w:r>
            <w:r>
              <w:rPr>
                <w:rFonts w:hint="eastAsia" w:hAnsi="宋体" w:cs="宋体"/>
                <w:sz w:val="24"/>
                <w:szCs w:val="24"/>
              </w:rPr>
              <w:t>采购单位</w:t>
            </w:r>
            <w:r>
              <w:rPr>
                <w:rFonts w:hint="eastAsia" w:hAnsi="宋体" w:cs="宋体"/>
                <w:kern w:val="2"/>
                <w:sz w:val="24"/>
                <w:szCs w:val="24"/>
              </w:rPr>
              <w:t>签认，通知承建单位开始工程实施；</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1.2.3监理单位应定期检查、记录工程的实际进度情况，确保实际进度与计划相一致；</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1.2.4监理单位应及时处理工程延期申请，宜按下述程序处理工程延期：</w:t>
            </w:r>
          </w:p>
          <w:p>
            <w:pPr>
              <w:numPr>
                <w:ilvl w:val="0"/>
                <w:numId w:val="4"/>
              </w:numPr>
              <w:tabs>
                <w:tab w:val="left" w:pos="0"/>
                <w:tab w:val="clear" w:pos="840"/>
              </w:tabs>
              <w:spacing w:line="400" w:lineRule="exact"/>
              <w:ind w:left="0" w:firstLine="420"/>
              <w:rPr>
                <w:rFonts w:ascii="宋体" w:hAnsi="宋体" w:eastAsia="宋体" w:cs="宋体"/>
                <w:sz w:val="24"/>
              </w:rPr>
            </w:pPr>
            <w:r>
              <w:rPr>
                <w:rFonts w:hint="eastAsia" w:ascii="宋体" w:hAnsi="宋体" w:eastAsia="宋体" w:cs="宋体"/>
                <w:sz w:val="24"/>
              </w:rPr>
              <w:t>监理单位应根据工程情况确认其合理性，并与采购单位、承建单位协商确认后，由总监理工程师对工程延期申请予以签认；</w:t>
            </w:r>
          </w:p>
          <w:p>
            <w:pPr>
              <w:numPr>
                <w:ilvl w:val="0"/>
                <w:numId w:val="4"/>
              </w:numPr>
              <w:tabs>
                <w:tab w:val="clear" w:pos="840"/>
              </w:tabs>
              <w:spacing w:line="400" w:lineRule="exact"/>
              <w:ind w:left="0" w:firstLine="420"/>
              <w:rPr>
                <w:rFonts w:ascii="宋体" w:hAnsi="宋体" w:eastAsia="宋体" w:cs="宋体"/>
                <w:sz w:val="24"/>
              </w:rPr>
            </w:pPr>
            <w:r>
              <w:rPr>
                <w:rFonts w:hint="eastAsia" w:ascii="宋体" w:hAnsi="宋体" w:eastAsia="宋体" w:cs="宋体"/>
                <w:sz w:val="24"/>
              </w:rPr>
              <w:t>工程延期影响工程总体进度计划时，监理单位应要求承建单位修改工程总体进度计划，经三方签认后，做工程备忘录；</w:t>
            </w:r>
          </w:p>
          <w:p>
            <w:pPr>
              <w:numPr>
                <w:ilvl w:val="0"/>
                <w:numId w:val="4"/>
              </w:numPr>
              <w:tabs>
                <w:tab w:val="left" w:pos="0"/>
                <w:tab w:val="clear" w:pos="840"/>
              </w:tabs>
              <w:spacing w:line="400" w:lineRule="exact"/>
              <w:ind w:left="0" w:firstLine="420"/>
              <w:rPr>
                <w:rFonts w:ascii="宋体" w:hAnsi="宋体" w:eastAsia="宋体" w:cs="宋体"/>
                <w:sz w:val="24"/>
              </w:rPr>
            </w:pPr>
            <w:r>
              <w:rPr>
                <w:rFonts w:hint="eastAsia" w:ascii="宋体" w:hAnsi="宋体" w:eastAsia="宋体" w:cs="宋体"/>
                <w:sz w:val="24"/>
              </w:rPr>
              <w:t>严格审核承建单位提出的由于未预见到的工程现场或其它情况变化而引起的工期延长，并针对现场情况指示承建单位采取相应的有效措施。</w:t>
            </w:r>
          </w:p>
          <w:p>
            <w:pPr>
              <w:numPr>
                <w:ilvl w:val="0"/>
                <w:numId w:val="4"/>
              </w:numPr>
              <w:tabs>
                <w:tab w:val="left" w:pos="0"/>
                <w:tab w:val="clear" w:pos="840"/>
              </w:tabs>
              <w:spacing w:line="400" w:lineRule="exact"/>
              <w:ind w:left="0" w:firstLine="420"/>
              <w:rPr>
                <w:rFonts w:ascii="宋体" w:hAnsi="宋体" w:eastAsia="宋体" w:cs="宋体"/>
                <w:sz w:val="24"/>
              </w:rPr>
            </w:pPr>
            <w:r>
              <w:rPr>
                <w:rFonts w:hint="eastAsia" w:ascii="宋体" w:hAnsi="宋体" w:eastAsia="宋体" w:cs="宋体"/>
                <w:sz w:val="24"/>
              </w:rPr>
              <w:t>审核承建单位上交的按规范要求的各种工程进度报表。报表内容符合合同通用和特殊条款的要求，并提出相应要求。</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1.2.5监理单位应组织审查进度纠偏措施的合理性、可行性，签发监理通知单，报</w:t>
            </w:r>
            <w:r>
              <w:rPr>
                <w:rFonts w:hint="eastAsia" w:hAnsi="宋体" w:cs="宋体"/>
                <w:sz w:val="24"/>
                <w:szCs w:val="24"/>
              </w:rPr>
              <w:t>采购单位</w:t>
            </w:r>
            <w:r>
              <w:rPr>
                <w:rFonts w:hint="eastAsia" w:hAnsi="宋体" w:cs="宋体"/>
                <w:kern w:val="2"/>
                <w:sz w:val="24"/>
                <w:szCs w:val="24"/>
              </w:rPr>
              <w:t>，并要求承建单位按计划进行修改。</w:t>
            </w:r>
          </w:p>
          <w:bookmarkEnd w:id="32"/>
          <w:bookmarkEnd w:id="33"/>
          <w:p>
            <w:pPr>
              <w:spacing w:line="400" w:lineRule="exact"/>
              <w:ind w:firstLine="480" w:firstLineChars="200"/>
              <w:rPr>
                <w:rFonts w:ascii="宋体" w:hAnsi="宋体" w:eastAsia="宋体" w:cs="宋体"/>
                <w:sz w:val="24"/>
              </w:rPr>
            </w:pPr>
            <w:bookmarkStart w:id="34" w:name="_Toc77349072"/>
            <w:bookmarkStart w:id="35" w:name="_Toc28613261"/>
            <w:bookmarkStart w:id="36" w:name="_Toc30345718"/>
            <w:bookmarkStart w:id="37" w:name="_Toc28612765"/>
            <w:bookmarkStart w:id="38" w:name="_Toc28613157"/>
            <w:bookmarkStart w:id="39" w:name="_Toc77349792"/>
            <w:bookmarkStart w:id="40" w:name="_Toc87713768"/>
            <w:bookmarkStart w:id="41" w:name="_Toc89224695"/>
            <w:bookmarkStart w:id="42" w:name="_Toc136243050"/>
            <w:bookmarkStart w:id="43" w:name="_Toc136244783"/>
            <w:r>
              <w:rPr>
                <w:rFonts w:hint="eastAsia" w:ascii="宋体" w:hAnsi="宋体" w:eastAsia="宋体" w:cs="宋体"/>
                <w:sz w:val="24"/>
              </w:rPr>
              <w:t>1.3 工程实施阶段的变更控制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1.3.1</w:t>
            </w:r>
            <w:r>
              <w:rPr>
                <w:rFonts w:hint="eastAsia" w:hAnsi="宋体" w:cs="宋体"/>
                <w:sz w:val="24"/>
                <w:szCs w:val="24"/>
              </w:rPr>
              <w:t>采购单位</w:t>
            </w:r>
            <w:r>
              <w:rPr>
                <w:rFonts w:hint="eastAsia" w:hAnsi="宋体" w:cs="宋体"/>
                <w:kern w:val="2"/>
                <w:sz w:val="24"/>
                <w:szCs w:val="24"/>
              </w:rPr>
              <w:t>或承建单位提出的工程变更，提交总监理工程师，由总监理工程师组织审核，并由三方在工程变更单上予以签认；</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1.3.2监理单位了解工程变更的实际情况，收集相关数据或信息；</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1.3.3监理单位根据实际情况，参考变更文件及其它有关资料，按照承建合同的有关条款，对工程变更范围、内容、实施难度以及变更的投资和工期做出评估，签发监理通知单，并报</w:t>
            </w:r>
            <w:r>
              <w:rPr>
                <w:rFonts w:hint="eastAsia" w:hAnsi="宋体" w:cs="宋体"/>
                <w:sz w:val="24"/>
                <w:szCs w:val="24"/>
              </w:rPr>
              <w:t>采购单位</w:t>
            </w:r>
            <w:r>
              <w:rPr>
                <w:rFonts w:hint="eastAsia" w:hAnsi="宋体" w:cs="宋体"/>
                <w:kern w:val="2"/>
                <w:sz w:val="24"/>
                <w:szCs w:val="24"/>
              </w:rPr>
              <w:t>、承建单位；</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1.3.4监理单位对工程变更过程及结果做工程备忘录。监理单位要求承建单位在变更文件签署前，不得实施工程变更；</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1.3.5监理单位应根据工程变更文件监理承建单位实施；</w:t>
            </w:r>
          </w:p>
          <w:bookmarkEnd w:id="34"/>
          <w:bookmarkEnd w:id="35"/>
          <w:bookmarkEnd w:id="36"/>
          <w:bookmarkEnd w:id="37"/>
          <w:bookmarkEnd w:id="38"/>
          <w:bookmarkEnd w:id="39"/>
          <w:bookmarkEnd w:id="40"/>
          <w:bookmarkEnd w:id="41"/>
          <w:bookmarkEnd w:id="42"/>
          <w:bookmarkEnd w:id="43"/>
          <w:p>
            <w:pPr>
              <w:spacing w:line="400" w:lineRule="exact"/>
              <w:ind w:firstLine="480" w:firstLineChars="200"/>
              <w:rPr>
                <w:rFonts w:ascii="宋体" w:hAnsi="宋体" w:eastAsia="宋体" w:cs="宋体"/>
                <w:sz w:val="24"/>
              </w:rPr>
            </w:pPr>
            <w:r>
              <w:rPr>
                <w:rFonts w:hint="eastAsia" w:ascii="宋体" w:hAnsi="宋体" w:eastAsia="宋体" w:cs="宋体"/>
                <w:sz w:val="24"/>
              </w:rPr>
              <w:t>1.4工程实施阶段的合同管理</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1.4.1监理单位监理合同执行情况，定期向</w:t>
            </w:r>
            <w:r>
              <w:rPr>
                <w:rFonts w:hint="eastAsia" w:hAnsi="宋体" w:cs="宋体"/>
                <w:sz w:val="24"/>
                <w:szCs w:val="24"/>
              </w:rPr>
              <w:t>采购单位</w:t>
            </w:r>
            <w:r>
              <w:rPr>
                <w:rFonts w:hint="eastAsia" w:hAnsi="宋体" w:cs="宋体"/>
                <w:kern w:val="2"/>
                <w:sz w:val="24"/>
                <w:szCs w:val="24"/>
              </w:rPr>
              <w:t>、承建单位提交监理报告；</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1.4.2监理单位应及时协调合同纠纷，公正地调查分析，提出监理意见。</w:t>
            </w:r>
          </w:p>
          <w:p>
            <w:pPr>
              <w:spacing w:line="400" w:lineRule="exact"/>
              <w:ind w:firstLine="480" w:firstLineChars="200"/>
              <w:rPr>
                <w:rFonts w:ascii="宋体" w:hAnsi="宋体" w:eastAsia="宋体" w:cs="宋体"/>
                <w:sz w:val="24"/>
              </w:rPr>
            </w:pPr>
            <w:r>
              <w:rPr>
                <w:rFonts w:hint="eastAsia" w:ascii="宋体" w:hAnsi="宋体" w:eastAsia="宋体" w:cs="宋体"/>
                <w:sz w:val="24"/>
              </w:rPr>
              <w:t>1.5 工程实施阶段的信息管理</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1.5.1监理单位妥善管理工程实施阶段所产生的开工令、停工令、监理通知、监理报告、监理日志和工程备忘录等数据；</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1.5.2监理单位对工程实施阶段三方共同参与的过程和活动做工程备忘录，并由三方确认；</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1.5.3督促</w:t>
            </w:r>
            <w:r>
              <w:rPr>
                <w:rFonts w:hint="eastAsia" w:hAnsi="宋体" w:cs="宋体"/>
                <w:sz w:val="24"/>
                <w:szCs w:val="24"/>
              </w:rPr>
              <w:t>采购单位</w:t>
            </w:r>
            <w:r>
              <w:rPr>
                <w:rFonts w:hint="eastAsia" w:hAnsi="宋体" w:cs="宋体"/>
                <w:kern w:val="2"/>
                <w:sz w:val="24"/>
                <w:szCs w:val="24"/>
              </w:rPr>
              <w:t>、承建单位及时整理工程文件。</w:t>
            </w:r>
          </w:p>
          <w:p>
            <w:pPr>
              <w:spacing w:line="400" w:lineRule="exact"/>
              <w:ind w:firstLine="480" w:firstLineChars="200"/>
              <w:rPr>
                <w:rFonts w:ascii="宋体" w:hAnsi="宋体" w:eastAsia="宋体" w:cs="宋体"/>
                <w:sz w:val="24"/>
              </w:rPr>
            </w:pPr>
            <w:r>
              <w:rPr>
                <w:rFonts w:hint="eastAsia" w:ascii="宋体" w:hAnsi="宋体" w:eastAsia="宋体" w:cs="宋体"/>
                <w:sz w:val="24"/>
              </w:rPr>
              <w:t>1.6 工程实施阶段的知识产权管理</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1.6.1对参与项目人员进行知识产权培训；</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1.6.2指定专人负责项目的知识产权管理工作；</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1.6.3对项目执行过程中形成的数据、数据的保管和使用、软件登记等保护手续的履行等，做出明确规定；</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1.6.4确保项目成果的知识产权归属。</w:t>
            </w:r>
          </w:p>
          <w:p>
            <w:pPr>
              <w:spacing w:line="400" w:lineRule="exact"/>
              <w:ind w:firstLine="480" w:firstLineChars="200"/>
              <w:rPr>
                <w:rFonts w:ascii="宋体" w:hAnsi="宋体" w:eastAsia="宋体" w:cs="宋体"/>
                <w:sz w:val="24"/>
              </w:rPr>
            </w:pPr>
            <w:r>
              <w:rPr>
                <w:rFonts w:hint="eastAsia" w:ascii="宋体" w:hAnsi="宋体" w:eastAsia="宋体" w:cs="宋体"/>
                <w:sz w:val="24"/>
              </w:rPr>
              <w:t>1.7 工程实施阶段的协调</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1.7.1监理单位与</w:t>
            </w:r>
            <w:r>
              <w:rPr>
                <w:rFonts w:hint="eastAsia" w:hAnsi="宋体" w:cs="宋体"/>
                <w:sz w:val="24"/>
                <w:szCs w:val="24"/>
              </w:rPr>
              <w:t>采购单位</w:t>
            </w:r>
            <w:r>
              <w:rPr>
                <w:rFonts w:hint="eastAsia" w:hAnsi="宋体" w:cs="宋体"/>
                <w:kern w:val="2"/>
                <w:sz w:val="24"/>
                <w:szCs w:val="24"/>
              </w:rPr>
              <w:t>、承建单位共同建立实施阶段协调的机制，如监理例会、专题会议等；</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1.7.2监理工程师根据需要及时组织专题会议，解决工程实施过程中的各种专项问题，并做会议纪要，提交</w:t>
            </w:r>
            <w:r>
              <w:rPr>
                <w:rFonts w:hint="eastAsia" w:hAnsi="宋体" w:cs="宋体"/>
                <w:sz w:val="24"/>
                <w:szCs w:val="24"/>
              </w:rPr>
              <w:t>采购单位</w:t>
            </w:r>
            <w:r>
              <w:rPr>
                <w:rFonts w:hint="eastAsia" w:hAnsi="宋体" w:cs="宋体"/>
                <w:kern w:val="2"/>
                <w:sz w:val="24"/>
                <w:szCs w:val="24"/>
              </w:rPr>
              <w:t>和承建单位；</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1.7.3监理单位协调</w:t>
            </w:r>
            <w:r>
              <w:rPr>
                <w:rFonts w:hint="eastAsia" w:hAnsi="宋体" w:cs="宋体"/>
                <w:sz w:val="24"/>
                <w:szCs w:val="24"/>
              </w:rPr>
              <w:t>采购单位</w:t>
            </w:r>
            <w:r>
              <w:rPr>
                <w:rFonts w:hint="eastAsia" w:hAnsi="宋体" w:cs="宋体"/>
                <w:kern w:val="2"/>
                <w:sz w:val="24"/>
                <w:szCs w:val="24"/>
              </w:rPr>
              <w:t>和承建单位对工程变更的范围和内容等方面，达成一致意见；</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1.7.4监理单位协调</w:t>
            </w:r>
            <w:r>
              <w:rPr>
                <w:rFonts w:hint="eastAsia" w:hAnsi="宋体" w:cs="宋体"/>
                <w:sz w:val="24"/>
                <w:szCs w:val="24"/>
              </w:rPr>
              <w:t>采购单位</w:t>
            </w:r>
            <w:r>
              <w:rPr>
                <w:rFonts w:hint="eastAsia" w:hAnsi="宋体" w:cs="宋体"/>
                <w:kern w:val="2"/>
                <w:sz w:val="24"/>
                <w:szCs w:val="24"/>
              </w:rPr>
              <w:t>和承建单位对索赔的意见达成一致；</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1.7.5监理单位协调</w:t>
            </w:r>
            <w:r>
              <w:rPr>
                <w:rFonts w:hint="eastAsia" w:hAnsi="宋体" w:cs="宋体"/>
                <w:sz w:val="24"/>
                <w:szCs w:val="24"/>
              </w:rPr>
              <w:t>采购单位</w:t>
            </w:r>
            <w:r>
              <w:rPr>
                <w:rFonts w:hint="eastAsia" w:hAnsi="宋体" w:cs="宋体"/>
                <w:kern w:val="2"/>
                <w:sz w:val="24"/>
                <w:szCs w:val="24"/>
              </w:rPr>
              <w:t>配合承建单位的工程实施。</w:t>
            </w:r>
          </w:p>
          <w:p>
            <w:pPr>
              <w:pStyle w:val="2"/>
              <w:spacing w:before="0" w:after="0" w:line="400" w:lineRule="exact"/>
              <w:ind w:firstLine="354" w:firstLineChars="196"/>
              <w:rPr>
                <w:rFonts w:ascii="宋体" w:hAnsi="宋体" w:eastAsia="宋体" w:cs="宋体"/>
                <w:b w:val="0"/>
                <w:bCs w:val="0"/>
                <w:sz w:val="24"/>
                <w:szCs w:val="24"/>
              </w:rPr>
            </w:pPr>
            <w:bookmarkStart w:id="44" w:name="_Toc240963999"/>
            <w:r>
              <w:rPr>
                <w:rFonts w:hint="eastAsia" w:ascii="宋体" w:hAnsi="宋体" w:eastAsia="宋体" w:cs="宋体"/>
                <w:sz w:val="18"/>
                <w:szCs w:val="18"/>
              </w:rPr>
              <w:t>★</w:t>
            </w:r>
            <w:r>
              <w:rPr>
                <w:rFonts w:hint="eastAsia" w:ascii="宋体" w:hAnsi="宋体" w:eastAsia="宋体" w:cs="宋体"/>
                <w:b w:val="0"/>
                <w:bCs w:val="0"/>
                <w:sz w:val="24"/>
                <w:szCs w:val="24"/>
              </w:rPr>
              <w:t>2.工程验收阶段</w:t>
            </w:r>
            <w:bookmarkEnd w:id="44"/>
          </w:p>
          <w:p>
            <w:pPr>
              <w:spacing w:line="400" w:lineRule="exact"/>
              <w:ind w:firstLine="480" w:firstLineChars="200"/>
              <w:rPr>
                <w:rFonts w:ascii="宋体" w:hAnsi="宋体" w:eastAsia="宋体" w:cs="宋体"/>
                <w:sz w:val="24"/>
              </w:rPr>
            </w:pPr>
            <w:r>
              <w:rPr>
                <w:rFonts w:hint="eastAsia" w:ascii="宋体" w:hAnsi="宋体" w:eastAsia="宋体" w:cs="宋体"/>
                <w:sz w:val="24"/>
              </w:rPr>
              <w:t>2.1工程验收阶段的质量控制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2.1.1监理单位应有计划地监理系统的试运行，督促承建单位解决试运行中出现的质量问题；</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2.1.2监理单位协助</w:t>
            </w:r>
            <w:r>
              <w:rPr>
                <w:rFonts w:hint="eastAsia" w:hAnsi="宋体" w:cs="宋体"/>
                <w:sz w:val="24"/>
                <w:szCs w:val="24"/>
              </w:rPr>
              <w:t>采购单位</w:t>
            </w:r>
            <w:r>
              <w:rPr>
                <w:rFonts w:hint="eastAsia" w:hAnsi="宋体" w:cs="宋体"/>
                <w:kern w:val="2"/>
                <w:sz w:val="24"/>
                <w:szCs w:val="24"/>
              </w:rPr>
              <w:t>组织工程验收。监理单位应及时处理承建单位提交的验收申请，验收报审表由监理单位签认后报</w:t>
            </w:r>
            <w:r>
              <w:rPr>
                <w:rFonts w:hint="eastAsia" w:hAnsi="宋体" w:cs="宋体"/>
                <w:sz w:val="24"/>
                <w:szCs w:val="24"/>
              </w:rPr>
              <w:t>采购单位</w:t>
            </w:r>
            <w:r>
              <w:rPr>
                <w:rFonts w:hint="eastAsia" w:hAnsi="宋体" w:cs="宋体"/>
                <w:kern w:val="2"/>
                <w:sz w:val="24"/>
                <w:szCs w:val="24"/>
              </w:rPr>
              <w:t>签认。具备验收条件时，监理单位在验收报审表中予以签认，并报</w:t>
            </w:r>
            <w:r>
              <w:rPr>
                <w:rFonts w:hint="eastAsia" w:hAnsi="宋体" w:cs="宋体"/>
                <w:sz w:val="24"/>
                <w:szCs w:val="24"/>
              </w:rPr>
              <w:t>采购单位</w:t>
            </w:r>
            <w:r>
              <w:rPr>
                <w:rFonts w:hint="eastAsia" w:hAnsi="宋体" w:cs="宋体"/>
                <w:kern w:val="2"/>
                <w:sz w:val="24"/>
                <w:szCs w:val="24"/>
              </w:rPr>
              <w:t>签认；否则，监理单位应签发监理通知单，责令承建单位整改；</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2.1.3监理单位应督促承建单位完成项目实施方案中确定的培训，并对培训效果做出评估。</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2.1.4投标人应具有对建设机房、监控设备、应用软件进行测试的能力，能出具中国合格评定国家认可委员会实验室的测评报告，应具国家认可实验室资质，如果投标人没有国家认可实验室资质，须委托具有资质的单位进行测试，并提供合作或授权协议和资质证书复印件。</w:t>
            </w:r>
          </w:p>
          <w:p>
            <w:pPr>
              <w:spacing w:line="400" w:lineRule="exact"/>
              <w:ind w:firstLine="480" w:firstLineChars="200"/>
              <w:rPr>
                <w:rFonts w:ascii="宋体" w:hAnsi="宋体" w:eastAsia="宋体" w:cs="宋体"/>
                <w:sz w:val="24"/>
              </w:rPr>
            </w:pPr>
            <w:r>
              <w:rPr>
                <w:rFonts w:hint="eastAsia" w:ascii="宋体" w:hAnsi="宋体" w:eastAsia="宋体" w:cs="宋体"/>
                <w:sz w:val="24"/>
              </w:rPr>
              <w:t>2.2工程验收阶段的进度控制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2.2.1监理单位应对验收阶段进度安排提出监理意见；</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2.2.2监理单位应审核承建单位验收和工程整改计划的可行性，以监理通知单的形式告知</w:t>
            </w:r>
            <w:r>
              <w:rPr>
                <w:rFonts w:hint="eastAsia" w:hAnsi="宋体" w:cs="宋体"/>
                <w:sz w:val="24"/>
                <w:szCs w:val="24"/>
              </w:rPr>
              <w:t>采购单位</w:t>
            </w:r>
            <w:r>
              <w:rPr>
                <w:rFonts w:hint="eastAsia" w:hAnsi="宋体" w:cs="宋体"/>
                <w:kern w:val="2"/>
                <w:sz w:val="24"/>
                <w:szCs w:val="24"/>
              </w:rPr>
              <w:t>和承建单位。</w:t>
            </w:r>
          </w:p>
          <w:p>
            <w:pPr>
              <w:spacing w:line="400" w:lineRule="exact"/>
              <w:ind w:firstLine="480" w:firstLineChars="200"/>
              <w:rPr>
                <w:rFonts w:ascii="宋体" w:hAnsi="宋体" w:eastAsia="宋体" w:cs="宋体"/>
                <w:sz w:val="24"/>
              </w:rPr>
            </w:pPr>
            <w:r>
              <w:rPr>
                <w:rFonts w:hint="eastAsia" w:ascii="宋体" w:hAnsi="宋体" w:eastAsia="宋体" w:cs="宋体"/>
                <w:sz w:val="24"/>
              </w:rPr>
              <w:t>2.3 工程验收阶段的变更控制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监理单位及时向</w:t>
            </w:r>
            <w:r>
              <w:rPr>
                <w:rFonts w:hint="eastAsia" w:hAnsi="宋体" w:cs="宋体"/>
                <w:sz w:val="24"/>
                <w:szCs w:val="24"/>
              </w:rPr>
              <w:t>采购单位</w:t>
            </w:r>
            <w:r>
              <w:rPr>
                <w:rFonts w:hint="eastAsia" w:hAnsi="宋体" w:cs="宋体"/>
                <w:kern w:val="2"/>
                <w:sz w:val="24"/>
                <w:szCs w:val="24"/>
              </w:rPr>
              <w:t>、承建单位通报承建合同、协议及相关变更所规定工程内容的执行情况，提出监理意见。</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2.4工程验收阶段的合同管理 </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监理单位协助</w:t>
            </w:r>
            <w:r>
              <w:rPr>
                <w:rFonts w:hint="eastAsia" w:hAnsi="宋体" w:cs="宋体"/>
                <w:sz w:val="24"/>
                <w:szCs w:val="24"/>
              </w:rPr>
              <w:t>采购单位</w:t>
            </w:r>
            <w:r>
              <w:rPr>
                <w:rFonts w:hint="eastAsia" w:hAnsi="宋体" w:cs="宋体"/>
                <w:kern w:val="2"/>
                <w:sz w:val="24"/>
                <w:szCs w:val="24"/>
              </w:rPr>
              <w:t>与承建单位签署其它补充协议。</w:t>
            </w:r>
          </w:p>
          <w:p>
            <w:pPr>
              <w:spacing w:line="400" w:lineRule="exact"/>
              <w:ind w:firstLine="480" w:firstLineChars="200"/>
              <w:rPr>
                <w:rFonts w:ascii="宋体" w:hAnsi="宋体" w:eastAsia="宋体" w:cs="宋体"/>
                <w:sz w:val="24"/>
              </w:rPr>
            </w:pPr>
            <w:r>
              <w:rPr>
                <w:rFonts w:hint="eastAsia" w:ascii="宋体" w:hAnsi="宋体" w:eastAsia="宋体" w:cs="宋体"/>
                <w:sz w:val="24"/>
              </w:rPr>
              <w:t>2.5工程验收阶段的信息管理</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2.5.1监理单位管理工程验收阶段的文件，如验收报审和验收报告等相关文档；</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2.5.2监理单位督促</w:t>
            </w:r>
            <w:r>
              <w:rPr>
                <w:rFonts w:hint="eastAsia" w:hAnsi="宋体" w:cs="宋体"/>
                <w:sz w:val="24"/>
                <w:szCs w:val="24"/>
              </w:rPr>
              <w:t>采购单位</w:t>
            </w:r>
            <w:r>
              <w:rPr>
                <w:rFonts w:hint="eastAsia" w:hAnsi="宋体" w:cs="宋体"/>
                <w:kern w:val="2"/>
                <w:sz w:val="24"/>
                <w:szCs w:val="24"/>
              </w:rPr>
              <w:t>、承建单位按照事先约定，编制、签署和妥善保存验收阶段的工程文件；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2.5.3监理单位督促</w:t>
            </w:r>
            <w:r>
              <w:rPr>
                <w:rFonts w:hint="eastAsia" w:hAnsi="宋体" w:cs="宋体"/>
                <w:sz w:val="24"/>
                <w:szCs w:val="24"/>
              </w:rPr>
              <w:t>采购单位</w:t>
            </w:r>
            <w:r>
              <w:rPr>
                <w:rFonts w:hint="eastAsia" w:hAnsi="宋体" w:cs="宋体"/>
                <w:kern w:val="2"/>
                <w:sz w:val="24"/>
                <w:szCs w:val="24"/>
              </w:rPr>
              <w:t>、承建单位及时整理工程文件；</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2.5.4监理单位整理与工程有关的全部监理文件，并提交</w:t>
            </w:r>
            <w:r>
              <w:rPr>
                <w:rFonts w:hint="eastAsia" w:hAnsi="宋体" w:cs="宋体"/>
                <w:sz w:val="24"/>
                <w:szCs w:val="24"/>
              </w:rPr>
              <w:t>采购单位</w:t>
            </w:r>
            <w:r>
              <w:rPr>
                <w:rFonts w:hint="eastAsia" w:hAnsi="宋体" w:cs="宋体"/>
                <w:kern w:val="2"/>
                <w:sz w:val="24"/>
                <w:szCs w:val="24"/>
              </w:rPr>
              <w:t>。</w:t>
            </w:r>
          </w:p>
          <w:p>
            <w:pPr>
              <w:spacing w:line="400" w:lineRule="exact"/>
              <w:ind w:firstLine="480" w:firstLineChars="200"/>
              <w:rPr>
                <w:rFonts w:ascii="宋体" w:hAnsi="宋体" w:eastAsia="宋体" w:cs="宋体"/>
                <w:sz w:val="24"/>
              </w:rPr>
            </w:pPr>
            <w:bookmarkStart w:id="45" w:name="_Toc28612775"/>
            <w:bookmarkStart w:id="46" w:name="_Toc28613167"/>
            <w:bookmarkStart w:id="47" w:name="_Toc28613271"/>
            <w:bookmarkStart w:id="48" w:name="_Toc30345728"/>
            <w:bookmarkStart w:id="49" w:name="_Toc77349082"/>
            <w:bookmarkStart w:id="50" w:name="_Toc77349802"/>
            <w:bookmarkStart w:id="51" w:name="_Toc87713778"/>
            <w:bookmarkStart w:id="52" w:name="_Toc89224705"/>
            <w:bookmarkStart w:id="53" w:name="_Toc136244792"/>
            <w:r>
              <w:rPr>
                <w:rFonts w:hint="eastAsia" w:ascii="宋体" w:hAnsi="宋体" w:eastAsia="宋体" w:cs="宋体"/>
                <w:sz w:val="24"/>
              </w:rPr>
              <w:t>2.6工程验收阶段的知识产权管理</w:t>
            </w:r>
          </w:p>
          <w:p>
            <w:pPr>
              <w:spacing w:line="400" w:lineRule="exact"/>
              <w:ind w:left="849" w:leftChars="233" w:hanging="360" w:hangingChars="150"/>
              <w:rPr>
                <w:rFonts w:ascii="宋体" w:hAnsi="宋体" w:eastAsia="宋体" w:cs="宋体"/>
                <w:sz w:val="24"/>
              </w:rPr>
            </w:pPr>
            <w:r>
              <w:rPr>
                <w:rFonts w:hint="eastAsia" w:ascii="宋体" w:hAnsi="宋体" w:eastAsia="宋体" w:cs="宋体"/>
                <w:sz w:val="24"/>
              </w:rPr>
              <w:t>2.6.1收集、整理涉及知识产权的所有材料并归档；</w:t>
            </w:r>
          </w:p>
          <w:p>
            <w:pPr>
              <w:spacing w:line="400" w:lineRule="exact"/>
              <w:ind w:left="849" w:leftChars="233" w:hanging="360" w:hangingChars="150"/>
              <w:rPr>
                <w:rFonts w:ascii="宋体" w:hAnsi="宋体" w:eastAsia="宋体" w:cs="宋体"/>
                <w:sz w:val="24"/>
              </w:rPr>
            </w:pPr>
            <w:r>
              <w:rPr>
                <w:rFonts w:hint="eastAsia" w:ascii="宋体" w:hAnsi="宋体" w:eastAsia="宋体" w:cs="宋体"/>
                <w:sz w:val="24"/>
              </w:rPr>
              <w:t>2.6.2确保项目成果的知识产权归属。</w:t>
            </w:r>
          </w:p>
          <w:bookmarkEnd w:id="45"/>
          <w:bookmarkEnd w:id="46"/>
          <w:bookmarkEnd w:id="47"/>
          <w:bookmarkEnd w:id="48"/>
          <w:bookmarkEnd w:id="49"/>
          <w:bookmarkEnd w:id="50"/>
          <w:bookmarkEnd w:id="51"/>
          <w:bookmarkEnd w:id="52"/>
          <w:bookmarkEnd w:id="53"/>
          <w:p>
            <w:pPr>
              <w:spacing w:line="400" w:lineRule="exact"/>
              <w:ind w:firstLine="480" w:firstLineChars="200"/>
              <w:rPr>
                <w:rFonts w:ascii="宋体" w:hAnsi="宋体" w:eastAsia="宋体" w:cs="宋体"/>
                <w:sz w:val="24"/>
              </w:rPr>
            </w:pPr>
            <w:r>
              <w:rPr>
                <w:rFonts w:hint="eastAsia" w:ascii="宋体" w:hAnsi="宋体" w:eastAsia="宋体" w:cs="宋体"/>
                <w:sz w:val="24"/>
              </w:rPr>
              <w:t>2.7工程验收阶段的协调</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2.7.1监理单位协调</w:t>
            </w:r>
            <w:r>
              <w:rPr>
                <w:rFonts w:hint="eastAsia" w:hAnsi="宋体" w:cs="宋体"/>
                <w:sz w:val="24"/>
                <w:szCs w:val="24"/>
              </w:rPr>
              <w:t>采购单位</w:t>
            </w:r>
            <w:r>
              <w:rPr>
                <w:rFonts w:hint="eastAsia" w:hAnsi="宋体" w:cs="宋体"/>
                <w:kern w:val="2"/>
                <w:sz w:val="24"/>
                <w:szCs w:val="24"/>
              </w:rPr>
              <w:t>和承建单位在验收计划、验收目标、验收范围、验收内容、验收方法和验收标准等方面达成一致，填报工程备忘录，并经三方签认；</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2.7.2监理单位协调</w:t>
            </w:r>
            <w:r>
              <w:rPr>
                <w:rFonts w:hint="eastAsia" w:hAnsi="宋体" w:cs="宋体"/>
                <w:sz w:val="24"/>
                <w:szCs w:val="24"/>
              </w:rPr>
              <w:t>采购单位</w:t>
            </w:r>
            <w:r>
              <w:rPr>
                <w:rFonts w:hint="eastAsia" w:hAnsi="宋体" w:cs="宋体"/>
                <w:kern w:val="2"/>
                <w:sz w:val="24"/>
                <w:szCs w:val="24"/>
              </w:rPr>
              <w:t>配合验收阶段的工作；</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2.7.3监理单位及时对验收阶段协调的结果填报工程备忘录，并经三方签认；</w:t>
            </w:r>
          </w:p>
          <w:p>
            <w:pPr>
              <w:pStyle w:val="13"/>
              <w:numPr>
                <w:ilvl w:val="0"/>
                <w:numId w:val="0"/>
              </w:numPr>
              <w:spacing w:line="400" w:lineRule="exact"/>
              <w:ind w:firstLine="480" w:firstLineChars="200"/>
              <w:rPr>
                <w:rFonts w:hAnsi="宋体" w:cs="宋体"/>
                <w:kern w:val="2"/>
                <w:sz w:val="24"/>
                <w:szCs w:val="24"/>
              </w:rPr>
            </w:pPr>
            <w:r>
              <w:rPr>
                <w:rFonts w:hint="eastAsia" w:hAnsi="宋体" w:cs="宋体"/>
                <w:kern w:val="2"/>
                <w:sz w:val="24"/>
                <w:szCs w:val="24"/>
              </w:rPr>
              <w:t>2.7.4监理单位协助</w:t>
            </w:r>
            <w:r>
              <w:rPr>
                <w:rFonts w:hint="eastAsia" w:hAnsi="宋体" w:cs="宋体"/>
                <w:sz w:val="24"/>
                <w:szCs w:val="24"/>
              </w:rPr>
              <w:t>采购单位</w:t>
            </w:r>
            <w:r>
              <w:rPr>
                <w:rFonts w:hint="eastAsia" w:hAnsi="宋体" w:cs="宋体"/>
                <w:kern w:val="2"/>
                <w:sz w:val="24"/>
                <w:szCs w:val="24"/>
              </w:rPr>
              <w:t>和承建单位完成工程移交工作。</w:t>
            </w:r>
          </w:p>
          <w:p>
            <w:pPr>
              <w:spacing w:line="360" w:lineRule="auto"/>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（2）业绩、人员等其他要求</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监理单位必须具有承担信息系统工程监理的经验，其中，近三年承担过2个及以上工程投资额5000万以上的监理项目；</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监理单位投入本项目现场全过程监理的工程师不得少于7人，其中：</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1）总监理工程师1人，要求具备国家信息系统工程监理工程师资格、大学本科及以上学历和高级技术职称;</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2）总监代表1人，要求具备国家信息系统工程监理工程师资格、大学本科及以上学历和高级技术职称;</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3）弱电系统监理工程师2人，要求具备国家信息系统工程监理工程师资格、大学本科及以上学历，2年以上弱电信息系统监理工程经验；</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4）网络系统监理工程师1人，要求具备国家信息系统工程监理工程师资格、大学本科及以上学历，2年以上网络信息系统监理工程经验；</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5）软件系统监理工程师1人，要求具备国家信息系统工程监理工程师资格、大学本科及以上学历，2年以上软件系统监理工程经验；</w:t>
            </w:r>
          </w:p>
          <w:p>
            <w:pPr>
              <w:widowControl/>
              <w:shd w:val="clear" w:color="auto" w:fill="FFFFFF"/>
              <w:spacing w:line="360" w:lineRule="auto"/>
              <w:ind w:firstLine="590" w:firstLineChars="246"/>
              <w:rPr>
                <w:rFonts w:ascii="宋体" w:hAnsi="宋体" w:eastAsia="宋体" w:cs="宋体"/>
                <w:sz w:val="24"/>
                <w:szCs w:val="24"/>
              </w:rPr>
            </w:pPr>
            <w:r>
              <w:rPr>
                <w:rFonts w:hint="eastAsia" w:ascii="宋体" w:hAnsi="宋体" w:eastAsia="宋体" w:cs="宋体"/>
                <w:sz w:val="24"/>
                <w:szCs w:val="24"/>
              </w:rPr>
              <w:t>6）信息管理人员1人，要求具备国家信息系统工程监理工程师证书、大学本科及以上毕业证书，2年以上信息管理、合同管理、文档管理相关经验。</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以上人员需提供身份证、毕业证、国家信息系统监理师资格证书、职称证书和带有7名人员名字的在投标单位连续6个月以上社保缴费证明复印证。</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监理单位必须承诺：中标后，投标书中的7名人员全部同时参与现场全过程监理工作，如因特殊原因更换现场实施人员，需征得采购单位同意，所更换人员工作资历及技术能力不能低于投标文件中承诺的人员要求。</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监理单位对有关采购单位信息化建设项目的资料和信息保密。</w:t>
            </w:r>
          </w:p>
          <w:p>
            <w:pPr>
              <w:widowControl/>
              <w:numPr>
                <w:numId w:val="0"/>
              </w:numPr>
              <w:shd w:val="clear" w:color="auto" w:fill="FFFFFF"/>
              <w:spacing w:line="360" w:lineRule="auto"/>
              <w:ind w:left="590" w:leftChars="0"/>
              <w:rPr>
                <w:rFonts w:ascii="宋体" w:hAnsi="宋体" w:eastAsia="宋体" w:cs="宋体"/>
                <w:sz w:val="24"/>
                <w:szCs w:val="24"/>
              </w:rPr>
            </w:pPr>
            <w:r>
              <w:rPr>
                <w:rFonts w:hint="eastAsia" w:ascii="宋体" w:hAnsi="宋体" w:eastAsia="宋体" w:cs="宋体"/>
                <w:b/>
                <w:sz w:val="18"/>
                <w:szCs w:val="18"/>
              </w:rPr>
              <w:t>★</w:t>
            </w:r>
            <w:r>
              <w:rPr>
                <w:rFonts w:hint="eastAsia" w:ascii="宋体" w:hAnsi="宋体" w:eastAsia="宋体" w:cs="宋体"/>
                <w:sz w:val="24"/>
                <w:szCs w:val="24"/>
              </w:rPr>
              <w:t>监理单位不得与承担工程的设计单位、建设承包人及软件开发商、设备供应商发生经济利益关系，不得利用所处地位通过上述单位直接或间接获益处。</w:t>
            </w:r>
          </w:p>
          <w:p>
            <w:pPr>
              <w:widowControl/>
              <w:numPr>
                <w:numId w:val="0"/>
              </w:numPr>
              <w:shd w:val="clear" w:color="auto" w:fill="FFFFFF"/>
              <w:spacing w:line="360" w:lineRule="auto"/>
              <w:ind w:left="590" w:leftChars="0"/>
              <w:rPr>
                <w:rFonts w:ascii="宋体" w:hAnsi="宋体" w:eastAsia="宋体" w:cs="宋体"/>
                <w:szCs w:val="21"/>
              </w:rPr>
            </w:pPr>
            <w:r>
              <w:rPr>
                <w:rFonts w:hint="eastAsia" w:ascii="宋体" w:hAnsi="宋体" w:eastAsia="宋体" w:cs="宋体"/>
                <w:b/>
                <w:sz w:val="18"/>
                <w:szCs w:val="18"/>
              </w:rPr>
              <w:t>★</w:t>
            </w:r>
            <w:r>
              <w:rPr>
                <w:rFonts w:hint="eastAsia" w:ascii="宋体" w:hAnsi="宋体" w:eastAsia="宋体" w:cs="宋体"/>
                <w:sz w:val="24"/>
                <w:szCs w:val="24"/>
              </w:rPr>
              <w:t>本项目不允许联合投标、转包、分包。</w:t>
            </w:r>
          </w:p>
        </w:tc>
        <w:tc>
          <w:tcPr>
            <w:tcW w:w="1293" w:type="dxa"/>
            <w:vAlign w:val="center"/>
          </w:tcPr>
          <w:p>
            <w:pPr>
              <w:rPr>
                <w:rFonts w:ascii="宋体" w:hAnsi="宋体" w:eastAsia="宋体" w:cs="宋体"/>
                <w:kern w:val="0"/>
                <w:szCs w:val="21"/>
              </w:rPr>
            </w:pPr>
            <w:r>
              <w:rPr>
                <w:rFonts w:hint="eastAsia" w:ascii="宋体" w:hAnsi="宋体" w:eastAsia="宋体" w:cs="宋体"/>
                <w:kern w:val="0"/>
                <w:szCs w:val="21"/>
              </w:rPr>
              <w:t>采购单位未提供需求而投标人认为需说明及补充的内容在此填列</w:t>
            </w:r>
          </w:p>
        </w:tc>
        <w:tc>
          <w:tcPr>
            <w:tcW w:w="647" w:type="dxa"/>
            <w:vAlign w:val="center"/>
          </w:tcPr>
          <w:p>
            <w:pPr>
              <w:tabs>
                <w:tab w:val="left" w:pos="0"/>
              </w:tabs>
              <w:spacing w:line="240" w:lineRule="exact"/>
              <w:jc w:val="center"/>
              <w:rPr>
                <w:rFonts w:ascii="宋体" w:hAnsi="宋体" w:eastAsia="宋体" w:cs="宋体"/>
                <w:kern w:val="0"/>
                <w:szCs w:val="21"/>
              </w:rPr>
            </w:pPr>
          </w:p>
        </w:tc>
        <w:tc>
          <w:tcPr>
            <w:tcW w:w="644" w:type="dxa"/>
            <w:vAlign w:val="center"/>
          </w:tcPr>
          <w:p>
            <w:pPr>
              <w:tabs>
                <w:tab w:val="left" w:pos="0"/>
              </w:tabs>
              <w:spacing w:line="240" w:lineRule="exact"/>
              <w:jc w:val="center"/>
              <w:rPr>
                <w:rFonts w:ascii="宋体" w:hAnsi="宋体" w:eastAsia="宋体" w:cs="宋体"/>
                <w:kern w:val="0"/>
                <w:szCs w:val="21"/>
              </w:rPr>
            </w:pPr>
          </w:p>
        </w:tc>
        <w:tc>
          <w:tcPr>
            <w:tcW w:w="709" w:type="dxa"/>
            <w:vAlign w:val="center"/>
          </w:tcPr>
          <w:p>
            <w:pPr>
              <w:tabs>
                <w:tab w:val="left" w:pos="0"/>
              </w:tabs>
              <w:spacing w:line="240" w:lineRule="exact"/>
              <w:jc w:val="center"/>
              <w:rPr>
                <w:rFonts w:ascii="宋体" w:hAnsi="宋体" w:eastAsia="宋体" w:cs="宋体"/>
                <w:kern w:val="0"/>
                <w:szCs w:val="21"/>
              </w:rPr>
            </w:pPr>
          </w:p>
        </w:tc>
      </w:tr>
    </w:tbl>
    <w:p>
      <w:pPr>
        <w:rPr>
          <w:rFonts w:ascii="宋体" w:hAnsi="宋体" w:eastAsia="宋体" w:cs="宋体"/>
          <w:sz w:val="24"/>
        </w:rPr>
      </w:pPr>
      <w:r>
        <w:rPr>
          <w:rFonts w:hint="eastAsia" w:ascii="宋体" w:hAnsi="宋体" w:eastAsia="宋体" w:cs="宋体"/>
          <w:b/>
          <w:sz w:val="24"/>
        </w:rPr>
        <w:t>填表说明：</w:t>
      </w:r>
    </w:p>
    <w:p>
      <w:pPr>
        <w:spacing w:line="360" w:lineRule="exact"/>
        <w:ind w:firstLine="480" w:firstLineChars="200"/>
        <w:rPr>
          <w:rFonts w:ascii="宋体" w:hAnsi="宋体" w:eastAsia="宋体" w:cs="宋体"/>
          <w:sz w:val="24"/>
        </w:rPr>
      </w:pPr>
      <w:r>
        <w:rPr>
          <w:rFonts w:hint="eastAsia" w:ascii="宋体" w:hAnsi="宋体" w:eastAsia="宋体" w:cs="宋体"/>
          <w:sz w:val="24"/>
        </w:rPr>
        <w:t>1．“投标文件响应内容”一栏由投标人填写。</w:t>
      </w:r>
    </w:p>
    <w:p>
      <w:pPr>
        <w:spacing w:line="360" w:lineRule="exact"/>
        <w:ind w:firstLine="480" w:firstLineChars="200"/>
        <w:rPr>
          <w:rFonts w:ascii="宋体" w:hAnsi="宋体" w:eastAsia="宋体" w:cs="宋体"/>
          <w:sz w:val="24"/>
        </w:rPr>
      </w:pPr>
      <w:r>
        <w:rPr>
          <w:rFonts w:hint="eastAsia" w:ascii="宋体" w:hAnsi="宋体" w:eastAsia="宋体" w:cs="宋体"/>
          <w:sz w:val="24"/>
        </w:rPr>
        <w:t>2．“偏离程度”一栏根据“投标文件响应内容”与招标文件要求逐项对照的结果填写。偏离程度必须用 “正偏离、负偏离或无偏离”三个名称中的一种进行标注。</w:t>
      </w:r>
    </w:p>
    <w:p>
      <w:pPr>
        <w:spacing w:line="360" w:lineRule="exact"/>
        <w:ind w:firstLine="480" w:firstLineChars="200"/>
        <w:rPr>
          <w:rFonts w:ascii="宋体" w:hAnsi="宋体" w:eastAsia="宋体" w:cs="宋体"/>
          <w:sz w:val="24"/>
        </w:rPr>
      </w:pPr>
      <w:r>
        <w:rPr>
          <w:rFonts w:hint="eastAsia" w:ascii="宋体" w:hAnsi="宋体" w:eastAsia="宋体" w:cs="宋体"/>
          <w:sz w:val="24"/>
        </w:rPr>
        <w:t>3．“偏离说明”一栏由投标人对偏离的情况做详细说明。</w:t>
      </w:r>
    </w:p>
    <w:p>
      <w:pPr>
        <w:spacing w:line="360" w:lineRule="auto"/>
        <w:ind w:firstLine="480" w:firstLineChars="200"/>
        <w:rPr>
          <w:rFonts w:ascii="宋体" w:hAnsi="宋体" w:eastAsia="宋体" w:cs="宋体"/>
          <w:b/>
          <w:szCs w:val="21"/>
        </w:rPr>
      </w:pPr>
      <w:r>
        <w:rPr>
          <w:rFonts w:hint="eastAsia" w:ascii="宋体" w:hAnsi="宋体" w:eastAsia="宋体" w:cs="宋体"/>
          <w:sz w:val="24"/>
        </w:rPr>
        <w:t>4．“证明资料”一栏须填写“见投标文件第  页，第  行”字样，标注出证明资料在投标文件中的位置。</w:t>
      </w:r>
    </w:p>
    <w:p>
      <w:pPr>
        <w:pStyle w:val="7"/>
        <w:widowControl w:val="0"/>
        <w:snapToGrid w:val="0"/>
        <w:spacing w:before="0" w:beforeAutospacing="0" w:after="0" w:afterAutospacing="0"/>
        <w:ind w:left="482"/>
        <w:jc w:val="both"/>
        <w:rPr>
          <w:rFonts w:eastAsia="宋体"/>
          <w:kern w:val="2"/>
          <w:sz w:val="21"/>
          <w:szCs w:val="21"/>
        </w:rPr>
      </w:pPr>
      <w:bookmarkStart w:id="54" w:name="定位_【品目投标响应表】_20119013153"/>
      <w:bookmarkEnd w:id="54"/>
    </w:p>
    <w:p>
      <w:pPr>
        <w:widowControl/>
        <w:jc w:val="left"/>
        <w:rPr>
          <w:rFonts w:ascii="宋体" w:hAnsi="宋体" w:eastAsia="宋体" w:cs="宋体"/>
          <w:szCs w:val="21"/>
        </w:rPr>
        <w:sectPr>
          <w:pgSz w:w="16840" w:h="11907" w:orient="landscape"/>
          <w:pgMar w:top="1531" w:right="1531" w:bottom="1531" w:left="1531" w:header="1134" w:footer="992" w:gutter="0"/>
          <w:cols w:space="720" w:num="1"/>
        </w:sectPr>
      </w:pPr>
    </w:p>
    <w:p>
      <w:pPr>
        <w:widowControl/>
        <w:shd w:val="clear" w:color="auto" w:fill="FFFFFF"/>
        <w:tabs>
          <w:tab w:val="left" w:pos="420"/>
        </w:tabs>
        <w:spacing w:line="360" w:lineRule="auto"/>
        <w:ind w:firstLine="2731" w:firstLineChars="850"/>
        <w:jc w:val="left"/>
        <w:outlineLvl w:val="0"/>
        <w:rPr>
          <w:rFonts w:ascii="宋体" w:hAnsi="宋体" w:eastAsia="宋体" w:cs="宋体"/>
          <w:b/>
          <w:sz w:val="32"/>
          <w:szCs w:val="32"/>
        </w:rPr>
      </w:pPr>
      <w:r>
        <w:rPr>
          <w:rFonts w:hint="eastAsia" w:ascii="宋体" w:hAnsi="宋体" w:eastAsia="宋体" w:cs="宋体"/>
          <w:b/>
          <w:sz w:val="32"/>
          <w:szCs w:val="32"/>
        </w:rPr>
        <w:t>服务承诺（格式）</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rPr>
        <w:t>我单位自愿参加</w:t>
      </w:r>
      <w:r>
        <w:rPr>
          <w:rFonts w:hint="eastAsia" w:ascii="宋体" w:hAnsi="宋体" w:eastAsia="宋体" w:cs="宋体"/>
          <w:sz w:val="24"/>
          <w:u w:val="single"/>
        </w:rPr>
        <w:t xml:space="preserve">       </w:t>
      </w:r>
      <w:r>
        <w:rPr>
          <w:rFonts w:hint="eastAsia" w:ascii="宋体" w:hAnsi="宋体" w:eastAsia="宋体" w:cs="宋体"/>
          <w:sz w:val="24"/>
        </w:rPr>
        <w:t>项目（采购文件编号：</w:t>
      </w:r>
      <w:r>
        <w:rPr>
          <w:rFonts w:hint="eastAsia" w:ascii="宋体" w:hAnsi="宋体" w:eastAsia="宋体" w:cs="宋体"/>
          <w:sz w:val="24"/>
          <w:u w:val="single"/>
        </w:rPr>
        <w:t xml:space="preserve">       </w:t>
      </w:r>
      <w:r>
        <w:rPr>
          <w:rFonts w:hint="eastAsia" w:ascii="宋体" w:hAnsi="宋体" w:eastAsia="宋体" w:cs="宋体"/>
          <w:sz w:val="24"/>
        </w:rPr>
        <w:t>）的采购活动。我单位郑重承诺，我单位对于成交的项目，除完全响应采购文件对伴随服务的所有要求外，还将按照以下条款提供优质和完善的服务：</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rPr>
        <w:t>一、拟提供服务的项目：</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rPr>
        <w:t>二、服务响应及到达现场的时间：</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rPr>
        <w:t>四、其他服务措施：</w:t>
      </w: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p>
    <w:p>
      <w:pPr>
        <w:widowControl/>
        <w:shd w:val="clear" w:color="auto" w:fill="FFFFFF"/>
        <w:tabs>
          <w:tab w:val="left" w:pos="420"/>
        </w:tabs>
        <w:spacing w:line="360" w:lineRule="auto"/>
        <w:ind w:firstLine="602" w:firstLineChars="250"/>
        <w:jc w:val="left"/>
        <w:outlineLvl w:val="0"/>
        <w:rPr>
          <w:rFonts w:ascii="宋体" w:hAnsi="宋体" w:eastAsia="宋体" w:cs="宋体"/>
          <w:b/>
          <w:sz w:val="24"/>
        </w:rPr>
      </w:pPr>
      <w:r>
        <w:rPr>
          <w:rFonts w:hint="eastAsia" w:ascii="宋体" w:hAnsi="宋体" w:eastAsia="宋体" w:cs="宋体"/>
          <w:b/>
          <w:sz w:val="24"/>
        </w:rPr>
        <w:t>注:此格式只供参考, 可视具体情况增加内容.</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p>
    <w:p>
      <w:pPr>
        <w:widowControl/>
        <w:shd w:val="clear" w:color="auto" w:fill="FFFFFF"/>
        <w:tabs>
          <w:tab w:val="left" w:pos="420"/>
        </w:tabs>
        <w:spacing w:line="360" w:lineRule="auto"/>
        <w:ind w:firstLine="4680" w:firstLineChars="1950"/>
        <w:jc w:val="left"/>
        <w:outlineLvl w:val="0"/>
        <w:rPr>
          <w:rFonts w:ascii="宋体" w:hAnsi="宋体" w:eastAsia="宋体" w:cs="宋体"/>
          <w:sz w:val="24"/>
        </w:rPr>
      </w:pPr>
      <w:r>
        <w:rPr>
          <w:rFonts w:hint="eastAsia" w:ascii="宋体" w:hAnsi="宋体" w:eastAsia="宋体" w:cs="宋体"/>
          <w:sz w:val="24"/>
        </w:rPr>
        <w:t>供应商全称（公章）：</w:t>
      </w:r>
    </w:p>
    <w:p>
      <w:pPr>
        <w:widowControl/>
        <w:shd w:val="clear" w:color="auto" w:fill="FFFFFF"/>
        <w:tabs>
          <w:tab w:val="left" w:pos="420"/>
        </w:tabs>
        <w:spacing w:line="360" w:lineRule="auto"/>
        <w:ind w:firstLine="4680" w:firstLineChars="1950"/>
        <w:jc w:val="left"/>
        <w:outlineLvl w:val="0"/>
        <w:rPr>
          <w:rFonts w:ascii="宋体" w:hAnsi="宋体" w:eastAsia="宋体" w:cs="宋体"/>
          <w:sz w:val="24"/>
        </w:rPr>
      </w:pPr>
      <w:r>
        <w:rPr>
          <w:rFonts w:hint="eastAsia" w:ascii="宋体" w:hAnsi="宋体" w:eastAsia="宋体" w:cs="宋体"/>
          <w:sz w:val="24"/>
        </w:rPr>
        <w:t>法定代表人或授权代理人签字：</w:t>
      </w:r>
    </w:p>
    <w:p>
      <w:pPr>
        <w:widowControl/>
        <w:shd w:val="clear" w:color="auto" w:fill="FFFFFF"/>
        <w:tabs>
          <w:tab w:val="left" w:pos="420"/>
        </w:tabs>
        <w:spacing w:line="360" w:lineRule="auto"/>
        <w:ind w:firstLine="600" w:firstLineChars="250"/>
        <w:jc w:val="left"/>
        <w:outlineLvl w:val="0"/>
        <w:rPr>
          <w:rFonts w:ascii="宋体" w:hAnsi="宋体" w:eastAsia="宋体" w:cs="宋体"/>
          <w:sz w:val="24"/>
        </w:rPr>
      </w:pPr>
      <w:r>
        <w:rPr>
          <w:rFonts w:hint="eastAsia" w:ascii="宋体" w:hAnsi="宋体" w:eastAsia="宋体" w:cs="宋体"/>
          <w:sz w:val="24"/>
        </w:rPr>
        <w:t xml:space="preserve">                                        年   月   日</w:t>
      </w: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br w:type="page"/>
      </w: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t>第三章   评标方法</w:t>
      </w:r>
    </w:p>
    <w:p>
      <w:pPr>
        <w:spacing w:line="360" w:lineRule="auto"/>
        <w:ind w:firstLine="410" w:firstLineChars="171"/>
        <w:rPr>
          <w:rFonts w:ascii="宋体" w:hAnsi="宋体" w:eastAsia="宋体" w:cs="宋体"/>
          <w:kern w:val="0"/>
          <w:sz w:val="24"/>
        </w:rPr>
      </w:pPr>
      <w:r>
        <w:rPr>
          <w:rFonts w:hint="eastAsia" w:ascii="宋体" w:hAnsi="宋体" w:eastAsia="宋体" w:cs="宋体"/>
          <w:kern w:val="0"/>
          <w:sz w:val="24"/>
        </w:rPr>
        <w:t>一、本项目采用以下</w:t>
      </w:r>
      <w:r>
        <w:rPr>
          <w:rFonts w:hint="eastAsia" w:ascii="宋体" w:hAnsi="宋体" w:eastAsia="宋体" w:cs="宋体"/>
          <w:b/>
          <w:kern w:val="0"/>
          <w:sz w:val="24"/>
          <w:u w:val="single"/>
        </w:rPr>
        <w:t>综合评分法</w:t>
      </w:r>
      <w:r>
        <w:rPr>
          <w:rFonts w:hint="eastAsia" w:ascii="宋体" w:hAnsi="宋体" w:eastAsia="宋体" w:cs="宋体"/>
          <w:kern w:val="0"/>
          <w:sz w:val="24"/>
        </w:rPr>
        <w:t>进行评标。</w:t>
      </w:r>
    </w:p>
    <w:p>
      <w:pPr>
        <w:adjustRightInd w:val="0"/>
        <w:spacing w:line="360" w:lineRule="auto"/>
        <w:ind w:firstLine="410" w:firstLineChars="171"/>
        <w:textAlignment w:val="baseline"/>
        <w:rPr>
          <w:rFonts w:ascii="宋体" w:hAnsi="宋体" w:eastAsia="宋体" w:cs="宋体"/>
          <w:sz w:val="24"/>
        </w:rPr>
      </w:pPr>
      <w:r>
        <w:rPr>
          <w:rFonts w:hint="eastAsia" w:ascii="宋体" w:hAnsi="宋体" w:eastAsia="宋体" w:cs="宋体"/>
          <w:sz w:val="24"/>
        </w:rPr>
        <w:t>如果采用综合评分法，评分标准和评分细则见附表。</w:t>
      </w:r>
    </w:p>
    <w:p>
      <w:pPr>
        <w:spacing w:line="360" w:lineRule="auto"/>
        <w:ind w:firstLine="410" w:firstLineChars="171"/>
        <w:rPr>
          <w:rFonts w:ascii="宋体" w:hAnsi="宋体" w:eastAsia="宋体" w:cs="宋体"/>
          <w:kern w:val="0"/>
          <w:sz w:val="24"/>
        </w:rPr>
      </w:pPr>
      <w:r>
        <w:rPr>
          <w:rFonts w:hint="eastAsia" w:ascii="宋体" w:hAnsi="宋体" w:eastAsia="宋体" w:cs="宋体"/>
          <w:kern w:val="0"/>
          <w:sz w:val="24"/>
        </w:rPr>
        <w:t>二、评标原则及程序</w:t>
      </w:r>
    </w:p>
    <w:p>
      <w:pPr>
        <w:spacing w:line="360" w:lineRule="auto"/>
        <w:ind w:firstLine="410" w:firstLineChars="171"/>
        <w:rPr>
          <w:rFonts w:ascii="宋体" w:hAnsi="宋体" w:eastAsia="宋体" w:cs="宋体"/>
          <w:sz w:val="24"/>
        </w:rPr>
      </w:pPr>
      <w:r>
        <w:rPr>
          <w:rFonts w:hint="eastAsia" w:ascii="宋体" w:hAnsi="宋体" w:eastAsia="宋体" w:cs="宋体"/>
          <w:kern w:val="0"/>
          <w:sz w:val="24"/>
        </w:rPr>
        <w:t>详见本招标文件附件一投标人须知“五、开标与评标”。</w:t>
      </w:r>
    </w:p>
    <w:p>
      <w:pPr>
        <w:spacing w:line="360" w:lineRule="auto"/>
        <w:ind w:firstLine="410" w:firstLineChars="171"/>
        <w:rPr>
          <w:rFonts w:ascii="宋体" w:hAnsi="宋体" w:eastAsia="宋体" w:cs="宋体"/>
          <w:kern w:val="0"/>
          <w:sz w:val="24"/>
        </w:rPr>
      </w:pPr>
      <w:r>
        <w:rPr>
          <w:rFonts w:hint="eastAsia" w:ascii="宋体" w:hAnsi="宋体" w:eastAsia="宋体" w:cs="宋体"/>
          <w:sz w:val="24"/>
        </w:rPr>
        <w:t>三、</w:t>
      </w:r>
      <w:r>
        <w:rPr>
          <w:rFonts w:hint="eastAsia" w:ascii="宋体" w:hAnsi="宋体" w:eastAsia="宋体" w:cs="宋体"/>
          <w:kern w:val="0"/>
          <w:sz w:val="24"/>
        </w:rPr>
        <w:t>确定中标供应商</w:t>
      </w:r>
    </w:p>
    <w:p>
      <w:pPr>
        <w:adjustRightInd w:val="0"/>
        <w:spacing w:line="360" w:lineRule="auto"/>
        <w:ind w:firstLine="410" w:firstLineChars="171"/>
        <w:textAlignment w:val="baseline"/>
        <w:rPr>
          <w:rFonts w:ascii="宋体" w:hAnsi="宋体" w:eastAsia="宋体" w:cs="宋体"/>
          <w:sz w:val="24"/>
        </w:rPr>
      </w:pPr>
      <w:r>
        <w:rPr>
          <w:rFonts w:hint="eastAsia" w:ascii="宋体" w:hAnsi="宋体" w:eastAsia="宋体" w:cs="宋体"/>
          <w:sz w:val="24"/>
        </w:rPr>
        <w:t>采购人授权评标委员会直接确定中标供应商。评标委员会根据全体评标委员会成员签字的原始评标记录和评标结果编写评标报告，并依法确定中标供应商。</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rPr>
        <w:br w:type="page"/>
      </w:r>
      <w:r>
        <w:rPr>
          <w:rFonts w:hint="eastAsia" w:ascii="宋体" w:hAnsi="宋体" w:eastAsia="宋体" w:cs="宋体"/>
          <w:b/>
          <w:sz w:val="44"/>
          <w:szCs w:val="44"/>
        </w:rPr>
        <w:t>评标方法</w:t>
      </w:r>
    </w:p>
    <w:p>
      <w:pPr>
        <w:pStyle w:val="4"/>
        <w:spacing w:line="360" w:lineRule="auto"/>
        <w:rPr>
          <w:rFonts w:hAnsi="宋体" w:eastAsia="宋体" w:cs="宋体"/>
          <w:sz w:val="24"/>
          <w:szCs w:val="24"/>
        </w:rPr>
      </w:pPr>
      <w:r>
        <w:rPr>
          <w:rFonts w:hint="eastAsia" w:hAnsi="宋体" w:eastAsia="宋体" w:cs="宋体"/>
          <w:b/>
          <w:sz w:val="24"/>
          <w:szCs w:val="24"/>
        </w:rPr>
        <w:t>一、本项目采用综合评分法</w:t>
      </w:r>
      <w:r>
        <w:rPr>
          <w:rFonts w:hint="eastAsia" w:hAnsi="宋体" w:eastAsia="宋体" w:cs="宋体"/>
          <w:sz w:val="24"/>
          <w:szCs w:val="24"/>
        </w:rPr>
        <w:t>。</w:t>
      </w:r>
    </w:p>
    <w:tbl>
      <w:tblPr>
        <w:tblStyle w:val="9"/>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419"/>
        <w:gridCol w:w="1492"/>
        <w:gridCol w:w="241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8064" w:type="dxa"/>
            <w:gridSpan w:val="5"/>
            <w:tcBorders>
              <w:top w:val="single" w:color="auto" w:sz="4" w:space="0"/>
              <w:left w:val="single" w:color="auto" w:sz="4" w:space="0"/>
              <w:bottom w:val="single" w:color="auto" w:sz="4" w:space="0"/>
              <w:right w:val="single" w:color="auto" w:sz="4" w:space="0"/>
            </w:tcBorders>
            <w:vAlign w:val="center"/>
          </w:tcPr>
          <w:p>
            <w:pPr>
              <w:ind w:left="482" w:hanging="482"/>
              <w:rPr>
                <w:rFonts w:ascii="宋体" w:hAnsi="宋体" w:eastAsia="宋体" w:cs="宋体"/>
                <w:b/>
                <w:szCs w:val="21"/>
              </w:rPr>
            </w:pPr>
            <w:r>
              <w:rPr>
                <w:rFonts w:hint="eastAsia" w:ascii="宋体" w:hAnsi="宋体" w:eastAsia="宋体" w:cs="宋体"/>
                <w:b/>
                <w:bCs/>
                <w:kern w:val="0"/>
                <w:szCs w:val="21"/>
              </w:rPr>
              <w:t>(一)、技术部分（70分）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854" w:type="dxa"/>
            <w:tcBorders>
              <w:top w:val="single" w:color="auto" w:sz="4" w:space="0"/>
              <w:left w:val="single" w:color="auto" w:sz="4" w:space="0"/>
              <w:bottom w:val="single" w:color="auto" w:sz="4" w:space="0"/>
              <w:right w:val="single" w:color="auto" w:sz="4" w:space="0"/>
            </w:tcBorders>
            <w:vAlign w:val="center"/>
          </w:tcPr>
          <w:p>
            <w:pPr>
              <w:ind w:left="482" w:hanging="482"/>
              <w:jc w:val="center"/>
              <w:rPr>
                <w:rFonts w:ascii="宋体" w:hAnsi="宋体" w:eastAsia="宋体" w:cs="宋体"/>
                <w:b/>
                <w:szCs w:val="21"/>
              </w:rPr>
            </w:pPr>
            <w:r>
              <w:rPr>
                <w:rFonts w:hint="eastAsia" w:ascii="宋体" w:hAnsi="宋体" w:eastAsia="宋体" w:cs="宋体"/>
                <w:b/>
                <w:szCs w:val="21"/>
              </w:rPr>
              <w:t>序号</w:t>
            </w:r>
          </w:p>
        </w:tc>
        <w:tc>
          <w:tcPr>
            <w:tcW w:w="2419" w:type="dxa"/>
            <w:tcBorders>
              <w:top w:val="single" w:color="auto" w:sz="4" w:space="0"/>
              <w:left w:val="single" w:color="auto" w:sz="4" w:space="0"/>
              <w:bottom w:val="single" w:color="auto" w:sz="4" w:space="0"/>
              <w:right w:val="single" w:color="auto" w:sz="4" w:space="0"/>
            </w:tcBorders>
            <w:vAlign w:val="center"/>
          </w:tcPr>
          <w:p>
            <w:pPr>
              <w:ind w:left="482" w:hanging="482"/>
              <w:jc w:val="center"/>
              <w:rPr>
                <w:rFonts w:ascii="宋体" w:hAnsi="宋体" w:eastAsia="宋体" w:cs="宋体"/>
                <w:b/>
                <w:szCs w:val="21"/>
              </w:rPr>
            </w:pPr>
            <w:r>
              <w:rPr>
                <w:rFonts w:hint="eastAsia" w:ascii="宋体" w:hAnsi="宋体" w:eastAsia="宋体" w:cs="宋体"/>
                <w:b/>
                <w:szCs w:val="21"/>
              </w:rPr>
              <w:t>项  目</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ind w:left="482" w:hanging="482"/>
              <w:jc w:val="center"/>
              <w:rPr>
                <w:rFonts w:ascii="宋体" w:hAnsi="宋体" w:eastAsia="宋体" w:cs="宋体"/>
                <w:b/>
                <w:szCs w:val="21"/>
              </w:rPr>
            </w:pPr>
            <w:r>
              <w:rPr>
                <w:rFonts w:hint="eastAsia" w:ascii="宋体" w:hAnsi="宋体" w:eastAsia="宋体" w:cs="宋体"/>
                <w:b/>
                <w:szCs w:val="21"/>
              </w:rPr>
              <w:t>评分标准</w:t>
            </w:r>
          </w:p>
        </w:tc>
        <w:tc>
          <w:tcPr>
            <w:tcW w:w="885" w:type="dxa"/>
            <w:tcBorders>
              <w:top w:val="single" w:color="auto" w:sz="4" w:space="0"/>
              <w:left w:val="single" w:color="auto" w:sz="4" w:space="0"/>
              <w:bottom w:val="single" w:color="auto" w:sz="4" w:space="0"/>
              <w:right w:val="single" w:color="auto" w:sz="4" w:space="0"/>
            </w:tcBorders>
            <w:vAlign w:val="center"/>
          </w:tcPr>
          <w:p>
            <w:pPr>
              <w:ind w:left="482" w:hanging="482"/>
              <w:jc w:val="center"/>
              <w:rPr>
                <w:rFonts w:ascii="宋体" w:hAnsi="宋体" w:eastAsia="宋体" w:cs="宋体"/>
                <w:b/>
                <w:szCs w:val="21"/>
              </w:rPr>
            </w:pPr>
            <w:r>
              <w:rPr>
                <w:rFonts w:hint="eastAsia" w:ascii="宋体" w:hAnsi="宋体" w:eastAsia="宋体" w:cs="宋体"/>
                <w:b/>
                <w:szCs w:val="21"/>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ind w:left="480" w:hanging="480"/>
              <w:jc w:val="center"/>
              <w:rPr>
                <w:rFonts w:ascii="宋体" w:hAnsi="宋体" w:eastAsia="宋体" w:cs="宋体"/>
                <w:szCs w:val="21"/>
              </w:rPr>
            </w:pPr>
            <w:r>
              <w:rPr>
                <w:rFonts w:hint="eastAsia" w:ascii="宋体" w:hAnsi="宋体" w:eastAsia="宋体" w:cs="宋体"/>
                <w:szCs w:val="21"/>
              </w:rPr>
              <w:t>1</w:t>
            </w:r>
          </w:p>
        </w:tc>
        <w:tc>
          <w:tcPr>
            <w:tcW w:w="2419"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质量控制</w:t>
            </w:r>
          </w:p>
          <w:p>
            <w:pPr>
              <w:ind w:left="1"/>
              <w:rPr>
                <w:rFonts w:ascii="宋体" w:hAnsi="宋体" w:eastAsia="宋体" w:cs="宋体"/>
                <w:szCs w:val="21"/>
              </w:rPr>
            </w:pPr>
            <w:r>
              <w:rPr>
                <w:rFonts w:hint="eastAsia" w:ascii="宋体" w:hAnsi="宋体" w:eastAsia="宋体" w:cs="宋体"/>
                <w:szCs w:val="21"/>
              </w:rPr>
              <w:t>（5分）</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质量目标、质量控制措施</w:t>
            </w: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科学合理，有针对性，质量目标达到优良以上标准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方法可行，措施一般，质量目标达到优良以上标准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措施不力，方法不合理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ind w:left="480" w:hanging="480"/>
              <w:jc w:val="center"/>
              <w:rPr>
                <w:rFonts w:ascii="宋体" w:hAnsi="宋体" w:eastAsia="宋体" w:cs="宋体"/>
                <w:szCs w:val="21"/>
              </w:rPr>
            </w:pPr>
            <w:r>
              <w:rPr>
                <w:rFonts w:hint="eastAsia" w:ascii="宋体" w:hAnsi="宋体" w:eastAsia="宋体" w:cs="宋体"/>
                <w:szCs w:val="21"/>
              </w:rPr>
              <w:t>2</w:t>
            </w:r>
          </w:p>
        </w:tc>
        <w:tc>
          <w:tcPr>
            <w:tcW w:w="2419"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进度控制</w:t>
            </w:r>
          </w:p>
          <w:p>
            <w:pPr>
              <w:ind w:left="1"/>
              <w:rPr>
                <w:rFonts w:ascii="宋体" w:hAnsi="宋体" w:eastAsia="宋体" w:cs="宋体"/>
                <w:szCs w:val="21"/>
              </w:rPr>
            </w:pPr>
            <w:r>
              <w:rPr>
                <w:rFonts w:hint="eastAsia" w:ascii="宋体" w:hAnsi="宋体" w:eastAsia="宋体" w:cs="宋体"/>
                <w:szCs w:val="21"/>
              </w:rPr>
              <w:t>（5分）</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监理进度控制措施、监理计划、工作流程</w:t>
            </w: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科学合理，有针对性</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方法可行，措施一般</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措施不力，方法不合理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155" w:lineRule="atLeast"/>
              <w:ind w:left="480" w:hanging="480"/>
              <w:jc w:val="center"/>
              <w:rPr>
                <w:rFonts w:ascii="宋体" w:hAnsi="宋体" w:eastAsia="宋体" w:cs="宋体"/>
                <w:szCs w:val="21"/>
              </w:rPr>
            </w:pPr>
            <w:r>
              <w:rPr>
                <w:rFonts w:hint="eastAsia" w:ascii="宋体" w:hAnsi="宋体" w:eastAsia="宋体" w:cs="宋体"/>
                <w:szCs w:val="21"/>
              </w:rPr>
              <w:t>3</w:t>
            </w:r>
          </w:p>
        </w:tc>
        <w:tc>
          <w:tcPr>
            <w:tcW w:w="2419"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投资控制</w:t>
            </w:r>
          </w:p>
          <w:p>
            <w:pPr>
              <w:spacing w:line="155" w:lineRule="atLeast"/>
              <w:ind w:left="1"/>
              <w:rPr>
                <w:rFonts w:ascii="宋体" w:hAnsi="宋体" w:eastAsia="宋体" w:cs="宋体"/>
                <w:szCs w:val="21"/>
              </w:rPr>
            </w:pPr>
            <w:r>
              <w:rPr>
                <w:rFonts w:hint="eastAsia" w:ascii="宋体" w:hAnsi="宋体" w:eastAsia="宋体" w:cs="宋体"/>
                <w:szCs w:val="21"/>
              </w:rPr>
              <w:t>（5分）</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spacing w:line="155" w:lineRule="atLeast"/>
              <w:ind w:left="1"/>
              <w:rPr>
                <w:rFonts w:ascii="宋体" w:hAnsi="宋体" w:eastAsia="宋体" w:cs="宋体"/>
                <w:szCs w:val="21"/>
              </w:rPr>
            </w:pPr>
            <w:r>
              <w:rPr>
                <w:rFonts w:hint="eastAsia" w:ascii="宋体" w:hAnsi="宋体" w:eastAsia="宋体" w:cs="宋体"/>
                <w:szCs w:val="21"/>
              </w:rPr>
              <w:t>投资控制措施</w:t>
            </w:r>
          </w:p>
        </w:tc>
        <w:tc>
          <w:tcPr>
            <w:tcW w:w="2414" w:type="dxa"/>
            <w:tcBorders>
              <w:top w:val="single" w:color="auto" w:sz="4" w:space="0"/>
              <w:left w:val="single" w:color="auto" w:sz="4" w:space="0"/>
              <w:bottom w:val="single" w:color="auto" w:sz="4" w:space="0"/>
              <w:right w:val="single" w:color="auto" w:sz="4" w:space="0"/>
            </w:tcBorders>
            <w:vAlign w:val="center"/>
          </w:tcPr>
          <w:p>
            <w:pPr>
              <w:spacing w:line="155" w:lineRule="atLeast"/>
              <w:ind w:left="1"/>
              <w:rPr>
                <w:rFonts w:ascii="宋体" w:hAnsi="宋体" w:eastAsia="宋体" w:cs="宋体"/>
                <w:szCs w:val="21"/>
              </w:rPr>
            </w:pPr>
            <w:r>
              <w:rPr>
                <w:rFonts w:hint="eastAsia" w:ascii="宋体" w:hAnsi="宋体" w:eastAsia="宋体" w:cs="宋体"/>
                <w:szCs w:val="21"/>
              </w:rPr>
              <w:t>科学合理，有针对性</w:t>
            </w:r>
          </w:p>
        </w:tc>
        <w:tc>
          <w:tcPr>
            <w:tcW w:w="885" w:type="dxa"/>
            <w:tcBorders>
              <w:top w:val="single" w:color="auto" w:sz="4" w:space="0"/>
              <w:left w:val="single" w:color="auto" w:sz="4" w:space="0"/>
              <w:bottom w:val="single" w:color="auto" w:sz="4" w:space="0"/>
              <w:right w:val="single" w:color="auto" w:sz="4" w:space="0"/>
            </w:tcBorders>
            <w:vAlign w:val="center"/>
          </w:tcPr>
          <w:p>
            <w:pPr>
              <w:spacing w:line="155" w:lineRule="atLeast"/>
              <w:ind w:left="1"/>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155" w:lineRule="atLeast"/>
              <w:ind w:left="1"/>
              <w:rPr>
                <w:rFonts w:ascii="宋体" w:hAnsi="宋体" w:eastAsia="宋体" w:cs="宋体"/>
                <w:szCs w:val="21"/>
              </w:rPr>
            </w:pPr>
            <w:r>
              <w:rPr>
                <w:rFonts w:hint="eastAsia" w:ascii="宋体" w:hAnsi="宋体" w:eastAsia="宋体" w:cs="宋体"/>
                <w:szCs w:val="21"/>
              </w:rPr>
              <w:t>方法可行，措施一般</w:t>
            </w:r>
          </w:p>
        </w:tc>
        <w:tc>
          <w:tcPr>
            <w:tcW w:w="885" w:type="dxa"/>
            <w:tcBorders>
              <w:top w:val="single" w:color="auto" w:sz="4" w:space="0"/>
              <w:left w:val="single" w:color="auto" w:sz="4" w:space="0"/>
              <w:bottom w:val="single" w:color="auto" w:sz="4" w:space="0"/>
              <w:right w:val="single" w:color="auto" w:sz="4" w:space="0"/>
            </w:tcBorders>
            <w:vAlign w:val="center"/>
          </w:tcPr>
          <w:p>
            <w:pPr>
              <w:spacing w:line="155" w:lineRule="atLeast"/>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155" w:lineRule="atLeast"/>
              <w:ind w:left="1"/>
              <w:rPr>
                <w:rFonts w:ascii="宋体" w:hAnsi="宋体" w:eastAsia="宋体" w:cs="宋体"/>
                <w:szCs w:val="21"/>
              </w:rPr>
            </w:pPr>
            <w:r>
              <w:rPr>
                <w:rFonts w:hint="eastAsia" w:ascii="宋体" w:hAnsi="宋体" w:eastAsia="宋体" w:cs="宋体"/>
                <w:szCs w:val="21"/>
              </w:rPr>
              <w:t>措施不力，方法不合理</w:t>
            </w:r>
          </w:p>
        </w:tc>
        <w:tc>
          <w:tcPr>
            <w:tcW w:w="885" w:type="dxa"/>
            <w:tcBorders>
              <w:top w:val="single" w:color="auto" w:sz="4" w:space="0"/>
              <w:left w:val="single" w:color="auto" w:sz="4" w:space="0"/>
              <w:bottom w:val="single" w:color="auto" w:sz="4" w:space="0"/>
              <w:right w:val="single" w:color="auto" w:sz="4" w:space="0"/>
            </w:tcBorders>
            <w:vAlign w:val="center"/>
          </w:tcPr>
          <w:p>
            <w:pPr>
              <w:spacing w:line="155" w:lineRule="atLeast"/>
              <w:ind w:left="1"/>
              <w:jc w:val="center"/>
              <w:rPr>
                <w:rFonts w:ascii="宋体" w:hAnsi="宋体" w:eastAsia="宋体" w:cs="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210" w:lineRule="atLeast"/>
              <w:ind w:left="480" w:hanging="480"/>
              <w:jc w:val="center"/>
              <w:rPr>
                <w:rFonts w:ascii="宋体" w:hAnsi="宋体" w:eastAsia="宋体" w:cs="宋体"/>
                <w:szCs w:val="21"/>
              </w:rPr>
            </w:pPr>
            <w:r>
              <w:rPr>
                <w:rFonts w:hint="eastAsia" w:ascii="宋体" w:hAnsi="宋体" w:eastAsia="宋体" w:cs="宋体"/>
                <w:szCs w:val="21"/>
              </w:rPr>
              <w:t>4</w:t>
            </w:r>
          </w:p>
        </w:tc>
        <w:tc>
          <w:tcPr>
            <w:tcW w:w="2419"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合同和信息管理</w:t>
            </w:r>
          </w:p>
          <w:p>
            <w:pPr>
              <w:spacing w:line="210" w:lineRule="atLeast"/>
              <w:ind w:left="1"/>
              <w:rPr>
                <w:rFonts w:ascii="宋体" w:hAnsi="宋体" w:eastAsia="宋体" w:cs="宋体"/>
                <w:szCs w:val="21"/>
              </w:rPr>
            </w:pPr>
            <w:r>
              <w:rPr>
                <w:rFonts w:hint="eastAsia" w:ascii="宋体" w:hAnsi="宋体" w:eastAsia="宋体" w:cs="宋体"/>
                <w:szCs w:val="21"/>
              </w:rPr>
              <w:t>（5分）</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spacing w:line="210" w:lineRule="atLeast"/>
              <w:ind w:left="1"/>
              <w:rPr>
                <w:rFonts w:ascii="宋体" w:hAnsi="宋体" w:eastAsia="宋体" w:cs="宋体"/>
                <w:szCs w:val="21"/>
              </w:rPr>
            </w:pPr>
            <w:r>
              <w:rPr>
                <w:rFonts w:hint="eastAsia" w:ascii="宋体" w:hAnsi="宋体" w:eastAsia="宋体" w:cs="宋体"/>
                <w:szCs w:val="21"/>
              </w:rPr>
              <w:t>合同和信息管理、保密措施</w:t>
            </w:r>
          </w:p>
        </w:tc>
        <w:tc>
          <w:tcPr>
            <w:tcW w:w="2414" w:type="dxa"/>
            <w:tcBorders>
              <w:top w:val="single" w:color="auto" w:sz="4" w:space="0"/>
              <w:left w:val="single" w:color="auto" w:sz="4" w:space="0"/>
              <w:bottom w:val="single" w:color="auto" w:sz="4" w:space="0"/>
              <w:right w:val="single" w:color="auto" w:sz="4" w:space="0"/>
            </w:tcBorders>
            <w:vAlign w:val="center"/>
          </w:tcPr>
          <w:p>
            <w:pPr>
              <w:spacing w:line="210" w:lineRule="atLeast"/>
              <w:ind w:left="1"/>
              <w:rPr>
                <w:rFonts w:ascii="宋体" w:hAnsi="宋体" w:eastAsia="宋体" w:cs="宋体"/>
                <w:szCs w:val="21"/>
              </w:rPr>
            </w:pPr>
            <w:r>
              <w:rPr>
                <w:rFonts w:hint="eastAsia" w:ascii="宋体" w:hAnsi="宋体" w:eastAsia="宋体" w:cs="宋体"/>
                <w:szCs w:val="21"/>
              </w:rPr>
              <w:t>科学合理，有针对性</w:t>
            </w:r>
          </w:p>
        </w:tc>
        <w:tc>
          <w:tcPr>
            <w:tcW w:w="885" w:type="dxa"/>
            <w:tcBorders>
              <w:top w:val="single" w:color="auto" w:sz="4" w:space="0"/>
              <w:left w:val="single" w:color="auto" w:sz="4" w:space="0"/>
              <w:bottom w:val="single" w:color="auto" w:sz="4" w:space="0"/>
              <w:right w:val="single" w:color="auto" w:sz="4" w:space="0"/>
            </w:tcBorders>
            <w:vAlign w:val="center"/>
          </w:tcPr>
          <w:p>
            <w:pPr>
              <w:spacing w:line="210" w:lineRule="atLeast"/>
              <w:ind w:left="1"/>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210" w:lineRule="atLeast"/>
              <w:ind w:left="1"/>
              <w:rPr>
                <w:rFonts w:ascii="宋体" w:hAnsi="宋体" w:eastAsia="宋体" w:cs="宋体"/>
                <w:szCs w:val="21"/>
              </w:rPr>
            </w:pPr>
            <w:r>
              <w:rPr>
                <w:rFonts w:hint="eastAsia" w:ascii="宋体" w:hAnsi="宋体" w:eastAsia="宋体" w:cs="宋体"/>
                <w:szCs w:val="21"/>
              </w:rPr>
              <w:t>方法可行，措施一般</w:t>
            </w:r>
          </w:p>
        </w:tc>
        <w:tc>
          <w:tcPr>
            <w:tcW w:w="885" w:type="dxa"/>
            <w:tcBorders>
              <w:top w:val="single" w:color="auto" w:sz="4" w:space="0"/>
              <w:left w:val="single" w:color="auto" w:sz="4" w:space="0"/>
              <w:bottom w:val="single" w:color="auto" w:sz="4" w:space="0"/>
              <w:right w:val="single" w:color="auto" w:sz="4" w:space="0"/>
            </w:tcBorders>
            <w:vAlign w:val="center"/>
          </w:tcPr>
          <w:p>
            <w:pPr>
              <w:spacing w:line="210" w:lineRule="atLeast"/>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210" w:lineRule="atLeast"/>
              <w:ind w:left="1"/>
              <w:rPr>
                <w:rFonts w:ascii="宋体" w:hAnsi="宋体" w:eastAsia="宋体" w:cs="宋体"/>
                <w:szCs w:val="21"/>
              </w:rPr>
            </w:pPr>
            <w:r>
              <w:rPr>
                <w:rFonts w:hint="eastAsia" w:ascii="宋体" w:hAnsi="宋体" w:eastAsia="宋体" w:cs="宋体"/>
                <w:szCs w:val="21"/>
              </w:rPr>
              <w:t>措施不力，方法不合理</w:t>
            </w:r>
          </w:p>
        </w:tc>
        <w:tc>
          <w:tcPr>
            <w:tcW w:w="885" w:type="dxa"/>
            <w:tcBorders>
              <w:top w:val="single" w:color="auto" w:sz="4" w:space="0"/>
              <w:left w:val="single" w:color="auto" w:sz="4" w:space="0"/>
              <w:bottom w:val="single" w:color="auto" w:sz="4" w:space="0"/>
              <w:right w:val="single" w:color="auto" w:sz="4" w:space="0"/>
            </w:tcBorders>
            <w:vAlign w:val="center"/>
          </w:tcPr>
          <w:p>
            <w:pPr>
              <w:spacing w:line="210" w:lineRule="atLeast"/>
              <w:ind w:left="1"/>
              <w:jc w:val="center"/>
              <w:rPr>
                <w:rFonts w:ascii="宋体" w:hAnsi="宋体" w:eastAsia="宋体" w:cs="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ind w:left="480" w:hanging="480"/>
              <w:jc w:val="center"/>
              <w:rPr>
                <w:rFonts w:ascii="宋体" w:hAnsi="宋体" w:eastAsia="宋体" w:cs="宋体"/>
                <w:szCs w:val="21"/>
              </w:rPr>
            </w:pPr>
            <w:r>
              <w:rPr>
                <w:rFonts w:hint="eastAsia" w:ascii="宋体" w:hAnsi="宋体" w:eastAsia="宋体" w:cs="宋体"/>
                <w:szCs w:val="21"/>
              </w:rPr>
              <w:t>5</w:t>
            </w:r>
          </w:p>
        </w:tc>
        <w:tc>
          <w:tcPr>
            <w:tcW w:w="2419" w:type="dxa"/>
            <w:vMerge w:val="restart"/>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监理重点部位的体现</w:t>
            </w:r>
          </w:p>
          <w:p>
            <w:pPr>
              <w:ind w:left="1"/>
              <w:rPr>
                <w:rFonts w:ascii="宋体" w:hAnsi="宋体" w:eastAsia="宋体" w:cs="宋体"/>
                <w:szCs w:val="21"/>
              </w:rPr>
            </w:pPr>
            <w:r>
              <w:rPr>
                <w:rFonts w:hint="eastAsia" w:ascii="宋体" w:hAnsi="宋体" w:eastAsia="宋体" w:cs="宋体"/>
                <w:szCs w:val="21"/>
              </w:rPr>
              <w:t>（5分）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重点突出合理，具有对难点的解决方案</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监理重点的选择和对难点的解决方案措施一般</w:t>
            </w:r>
          </w:p>
        </w:tc>
        <w:tc>
          <w:tcPr>
            <w:tcW w:w="885" w:type="dxa"/>
            <w:tcBorders>
              <w:top w:val="single" w:color="auto" w:sz="4" w:space="0"/>
              <w:left w:val="single" w:color="auto" w:sz="4" w:space="0"/>
              <w:bottom w:val="single" w:color="auto" w:sz="4" w:space="0"/>
              <w:right w:val="single" w:color="auto" w:sz="4" w:space="0"/>
            </w:tcBorders>
            <w:vAlign w:val="center"/>
          </w:tcPr>
          <w:p>
            <w:pPr>
              <w:spacing w:line="115" w:lineRule="atLeast"/>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重点不突出，无难点的解决方案</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w:t>
            </w:r>
          </w:p>
        </w:tc>
        <w:tc>
          <w:tcPr>
            <w:tcW w:w="2419"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测试工具和设备</w:t>
            </w:r>
          </w:p>
          <w:p>
            <w:pPr>
              <w:ind w:left="1"/>
              <w:rPr>
                <w:rFonts w:ascii="宋体" w:hAnsi="宋体" w:eastAsia="宋体" w:cs="宋体"/>
                <w:szCs w:val="21"/>
              </w:rPr>
            </w:pPr>
            <w:r>
              <w:rPr>
                <w:rFonts w:hint="eastAsia" w:ascii="宋体" w:hAnsi="宋体" w:eastAsia="宋体" w:cs="宋体"/>
                <w:szCs w:val="21"/>
              </w:rPr>
              <w:t>（10分）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ind w:left="1"/>
              <w:rPr>
                <w:rFonts w:ascii="宋体" w:hAnsi="宋体" w:eastAsia="宋体" w:cs="宋体"/>
                <w:szCs w:val="21"/>
              </w:rPr>
            </w:pPr>
            <w:r>
              <w:rPr>
                <w:rFonts w:hint="eastAsia" w:ascii="宋体" w:hAnsi="宋体" w:eastAsia="宋体" w:cs="宋体"/>
                <w:szCs w:val="21"/>
              </w:rPr>
              <w:t>提供的测试工具和设备是否能满足项目的需求、测试工具和设备种类齐全包括软件产品、综合布线系统、电源与接地、电子计算机场地、信息安全等5方面，每项2分，最多10分。（需要提供详细规格型号清单并加盖公章，工具和设备的购置发票复印件加盖公章）</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854"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7</w:t>
            </w:r>
          </w:p>
        </w:tc>
        <w:tc>
          <w:tcPr>
            <w:tcW w:w="2419" w:type="dxa"/>
            <w:vMerge w:val="restart"/>
            <w:tcBorders>
              <w:top w:val="single" w:color="auto" w:sz="4" w:space="0"/>
              <w:left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资质证书(10分)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具有涉及国家秘密的计算机信息系统集成监理资质证书，得2分，没有得0分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854" w:type="dxa"/>
            <w:vMerge w:val="continue"/>
            <w:tcBorders>
              <w:left w:val="single" w:color="auto" w:sz="4" w:space="0"/>
              <w:right w:val="single" w:color="auto" w:sz="4" w:space="0"/>
            </w:tcBorders>
            <w:vAlign w:val="center"/>
          </w:tcPr>
          <w:p>
            <w:pPr>
              <w:rPr>
                <w:rFonts w:ascii="宋体" w:hAnsi="宋体" w:eastAsia="宋体" w:cs="宋体"/>
                <w:szCs w:val="21"/>
              </w:rPr>
            </w:pPr>
          </w:p>
        </w:tc>
        <w:tc>
          <w:tcPr>
            <w:tcW w:w="2419" w:type="dxa"/>
            <w:vMerge w:val="continue"/>
            <w:tcBorders>
              <w:left w:val="single" w:color="auto" w:sz="4" w:space="0"/>
              <w:right w:val="single" w:color="auto" w:sz="4" w:space="0"/>
            </w:tcBorders>
            <w:vAlign w:val="center"/>
          </w:tcPr>
          <w:p>
            <w:pPr>
              <w:widowControl/>
              <w:rPr>
                <w:rFonts w:ascii="宋体" w:hAnsi="宋体" w:eastAsia="宋体" w:cs="宋体"/>
                <w:kern w:val="0"/>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具有省级CMA计量认证证书得2分，否则得0分。（提供证书复印件）。</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854" w:type="dxa"/>
            <w:vMerge w:val="continue"/>
            <w:tcBorders>
              <w:left w:val="single" w:color="auto" w:sz="4" w:space="0"/>
              <w:right w:val="single" w:color="auto" w:sz="4" w:space="0"/>
            </w:tcBorders>
            <w:vAlign w:val="center"/>
          </w:tcPr>
          <w:p>
            <w:pPr>
              <w:rPr>
                <w:rFonts w:ascii="宋体" w:hAnsi="宋体" w:eastAsia="宋体" w:cs="宋体"/>
                <w:szCs w:val="21"/>
              </w:rPr>
            </w:pPr>
          </w:p>
        </w:tc>
        <w:tc>
          <w:tcPr>
            <w:tcW w:w="2419" w:type="dxa"/>
            <w:vMerge w:val="continue"/>
            <w:tcBorders>
              <w:left w:val="single" w:color="auto" w:sz="4" w:space="0"/>
              <w:right w:val="single" w:color="auto" w:sz="4" w:space="0"/>
            </w:tcBorders>
            <w:vAlign w:val="center"/>
          </w:tcPr>
          <w:p>
            <w:pPr>
              <w:widowControl/>
              <w:rPr>
                <w:rFonts w:ascii="宋体" w:hAnsi="宋体" w:eastAsia="宋体" w:cs="宋体"/>
                <w:kern w:val="0"/>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具有工程咨询资质得2分，否则得0分。（提供证书复印件）。</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854" w:type="dxa"/>
            <w:vMerge w:val="continue"/>
            <w:tcBorders>
              <w:left w:val="single" w:color="auto" w:sz="4" w:space="0"/>
              <w:right w:val="single" w:color="auto" w:sz="4" w:space="0"/>
            </w:tcBorders>
            <w:vAlign w:val="center"/>
          </w:tcPr>
          <w:p>
            <w:pPr>
              <w:rPr>
                <w:rFonts w:ascii="宋体" w:hAnsi="宋体" w:eastAsia="宋体" w:cs="宋体"/>
                <w:szCs w:val="21"/>
              </w:rPr>
            </w:pPr>
          </w:p>
        </w:tc>
        <w:tc>
          <w:tcPr>
            <w:tcW w:w="2419" w:type="dxa"/>
            <w:vMerge w:val="continue"/>
            <w:tcBorders>
              <w:left w:val="single" w:color="auto" w:sz="4" w:space="0"/>
              <w:right w:val="single" w:color="auto" w:sz="4" w:space="0"/>
            </w:tcBorders>
            <w:vAlign w:val="center"/>
          </w:tcPr>
          <w:p>
            <w:pPr>
              <w:widowControl/>
              <w:rPr>
                <w:rFonts w:ascii="宋体" w:hAnsi="宋体" w:eastAsia="宋体" w:cs="宋体"/>
                <w:kern w:val="0"/>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具有省级公安部门授权的信息安全等级保护测评机构资质得2分，否则得0分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854" w:type="dxa"/>
            <w:vMerge w:val="continue"/>
            <w:tcBorders>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419"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spacing w:line="115" w:lineRule="atLeast"/>
              <w:ind w:left="1"/>
              <w:rPr>
                <w:rFonts w:ascii="宋体" w:hAnsi="宋体" w:eastAsia="宋体" w:cs="宋体"/>
                <w:szCs w:val="21"/>
              </w:rPr>
            </w:pPr>
            <w:r>
              <w:rPr>
                <w:rFonts w:hint="eastAsia" w:ascii="宋体" w:hAnsi="宋体" w:eastAsia="宋体" w:cs="宋体"/>
                <w:szCs w:val="21"/>
              </w:rPr>
              <w:t>具有ITSS咨询设计资质得2分，否则得0分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54"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8</w:t>
            </w:r>
          </w:p>
        </w:tc>
        <w:tc>
          <w:tcPr>
            <w:tcW w:w="2419" w:type="dxa"/>
            <w:vMerge w:val="restart"/>
            <w:tcBorders>
              <w:top w:val="single" w:color="auto" w:sz="4" w:space="0"/>
              <w:left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业绩证明（4分）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具有工程投资额高于2亿元以上的信息系统工程监理项目经验，加2分，没有不得分。（提供合同复印件）</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2419"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p>
        </w:tc>
        <w:tc>
          <w:tcPr>
            <w:tcW w:w="390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具有项目建设所在地监理经验得2分，没有不得分。（提供合同复印件）</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9"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kern w:val="0"/>
                <w:szCs w:val="21"/>
              </w:rPr>
              <w:t>9</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人员配备：</w:t>
            </w:r>
          </w:p>
          <w:p>
            <w:pPr>
              <w:widowControl/>
              <w:rPr>
                <w:rFonts w:ascii="宋体" w:hAnsi="宋体" w:eastAsia="宋体" w:cs="宋体"/>
                <w:kern w:val="0"/>
                <w:szCs w:val="21"/>
              </w:rPr>
            </w:pPr>
            <w:r>
              <w:rPr>
                <w:rFonts w:hint="eastAsia" w:ascii="宋体" w:hAnsi="宋体" w:eastAsia="宋体" w:cs="宋体"/>
                <w:kern w:val="0"/>
                <w:szCs w:val="21"/>
              </w:rPr>
              <w:t xml:space="preserve">拟派本项目监理组织机构合理性、项目组成人员实施类似项目的经验(13分) </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5"/>
              </w:numPr>
              <w:adjustRightInd w:val="0"/>
              <w:spacing w:line="360" w:lineRule="atLeast"/>
              <w:ind w:firstLineChars="0"/>
              <w:jc w:val="left"/>
              <w:textAlignment w:val="baseline"/>
              <w:rPr>
                <w:rFonts w:ascii="宋体" w:hAnsi="宋体" w:eastAsia="宋体" w:cs="宋体"/>
                <w:szCs w:val="21"/>
              </w:rPr>
            </w:pPr>
            <w:r>
              <w:rPr>
                <w:rFonts w:hint="eastAsia" w:ascii="宋体" w:hAnsi="宋体" w:eastAsia="宋体" w:cs="宋体"/>
                <w:szCs w:val="21"/>
              </w:rPr>
              <w:t>拟派本项目总监理工程师具有信息系统项目管理师资格证书的得2分；具有信息安全等级保护测评师证书得2分，没有得0分；</w:t>
            </w:r>
          </w:p>
          <w:p>
            <w:pPr>
              <w:pStyle w:val="14"/>
              <w:widowControl/>
              <w:numPr>
                <w:ilvl w:val="0"/>
                <w:numId w:val="5"/>
              </w:numPr>
              <w:adjustRightInd w:val="0"/>
              <w:spacing w:line="360" w:lineRule="atLeast"/>
              <w:ind w:firstLineChars="0"/>
              <w:jc w:val="left"/>
              <w:textAlignment w:val="baseline"/>
              <w:rPr>
                <w:rFonts w:ascii="宋体" w:hAnsi="宋体" w:eastAsia="宋体" w:cs="宋体"/>
                <w:szCs w:val="21"/>
              </w:rPr>
            </w:pPr>
            <w:r>
              <w:rPr>
                <w:rFonts w:hint="eastAsia" w:ascii="宋体" w:hAnsi="宋体" w:eastAsia="宋体" w:cs="宋体"/>
                <w:szCs w:val="21"/>
              </w:rPr>
              <w:t>拟派本项目总监理工程师代表具有计算机相关专业概预算人员资格证书的得2分；具有信息安全等级保护测评师证书得2分，没有得0分；</w:t>
            </w:r>
          </w:p>
          <w:p>
            <w:pPr>
              <w:pStyle w:val="14"/>
              <w:widowControl/>
              <w:numPr>
                <w:ilvl w:val="0"/>
                <w:numId w:val="5"/>
              </w:numPr>
              <w:adjustRightInd w:val="0"/>
              <w:spacing w:line="360" w:lineRule="atLeast"/>
              <w:ind w:firstLineChars="0"/>
              <w:jc w:val="left"/>
              <w:textAlignment w:val="baseline"/>
              <w:rPr>
                <w:rFonts w:ascii="宋体" w:hAnsi="宋体" w:eastAsia="宋体" w:cs="宋体"/>
                <w:kern w:val="0"/>
                <w:szCs w:val="21"/>
              </w:rPr>
            </w:pPr>
            <w:r>
              <w:rPr>
                <w:rFonts w:hint="eastAsia" w:ascii="宋体" w:hAnsi="宋体" w:eastAsia="宋体" w:cs="宋体"/>
                <w:szCs w:val="21"/>
              </w:rPr>
              <w:t>拟派本项目监理工程师具有计算机相关专业高级职称的得1分，最多得5分。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10</w:t>
            </w:r>
          </w:p>
        </w:tc>
        <w:tc>
          <w:tcPr>
            <w:tcW w:w="2419" w:type="dxa"/>
            <w:tcBorders>
              <w:top w:val="single" w:color="auto" w:sz="4" w:space="0"/>
              <w:left w:val="single" w:color="auto" w:sz="4" w:space="0"/>
              <w:bottom w:val="single" w:color="auto" w:sz="4" w:space="0"/>
              <w:right w:val="single" w:color="auto" w:sz="4" w:space="0"/>
            </w:tcBorders>
            <w:vAlign w:val="center"/>
          </w:tcPr>
          <w:p>
            <w:pPr>
              <w:pStyle w:val="14"/>
              <w:widowControl/>
              <w:adjustRightInd w:val="0"/>
              <w:spacing w:line="360" w:lineRule="atLeast"/>
              <w:ind w:left="360" w:firstLine="0" w:firstLineChars="0"/>
              <w:jc w:val="left"/>
              <w:textAlignment w:val="baseline"/>
              <w:rPr>
                <w:rFonts w:ascii="宋体" w:hAnsi="宋体" w:eastAsia="宋体" w:cs="宋体"/>
                <w:szCs w:val="21"/>
              </w:rPr>
            </w:pPr>
            <w:r>
              <w:rPr>
                <w:rFonts w:hint="eastAsia" w:ascii="宋体" w:hAnsi="宋体" w:eastAsia="宋体" w:cs="宋体"/>
                <w:szCs w:val="21"/>
              </w:rPr>
              <w:t>本地化服务</w:t>
            </w:r>
            <w:r>
              <w:rPr>
                <w:rFonts w:hint="eastAsia" w:ascii="宋体" w:hAnsi="宋体" w:eastAsia="宋体" w:cs="宋体"/>
                <w:kern w:val="0"/>
                <w:szCs w:val="21"/>
              </w:rPr>
              <w:t>(</w:t>
            </w:r>
            <w:r>
              <w:rPr>
                <w:rFonts w:hint="eastAsia" w:ascii="宋体" w:hAnsi="宋体" w:eastAsia="宋体" w:cs="宋体"/>
                <w:szCs w:val="21"/>
              </w:rPr>
              <w:t>3</w:t>
            </w:r>
            <w:r>
              <w:rPr>
                <w:rFonts w:hint="eastAsia" w:ascii="宋体" w:hAnsi="宋体" w:eastAsia="宋体" w:cs="宋体"/>
                <w:kern w:val="0"/>
                <w:szCs w:val="21"/>
              </w:rPr>
              <w:t>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pStyle w:val="14"/>
              <w:widowControl/>
              <w:adjustRightInd w:val="0"/>
              <w:spacing w:line="360" w:lineRule="atLeast"/>
              <w:ind w:left="360" w:firstLine="0" w:firstLineChars="0"/>
              <w:jc w:val="left"/>
              <w:textAlignment w:val="baseline"/>
              <w:rPr>
                <w:rFonts w:ascii="宋体" w:hAnsi="宋体" w:eastAsia="宋体" w:cs="宋体"/>
                <w:szCs w:val="21"/>
              </w:rPr>
            </w:pPr>
            <w:r>
              <w:rPr>
                <w:rFonts w:hint="eastAsia" w:ascii="宋体" w:hAnsi="宋体" w:eastAsia="宋体" w:cs="宋体"/>
                <w:szCs w:val="21"/>
              </w:rPr>
              <w:t>辽宁地区有注册公司或分公司、分支机构得3分，提供营业执照证明。</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1"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11</w:t>
            </w:r>
          </w:p>
        </w:tc>
        <w:tc>
          <w:tcPr>
            <w:tcW w:w="2419" w:type="dxa"/>
            <w:tcBorders>
              <w:top w:val="single" w:color="auto" w:sz="4" w:space="0"/>
              <w:left w:val="single" w:color="auto" w:sz="4" w:space="0"/>
              <w:bottom w:val="single" w:color="auto" w:sz="4" w:space="0"/>
              <w:right w:val="single" w:color="auto" w:sz="4" w:space="0"/>
            </w:tcBorders>
            <w:vAlign w:val="center"/>
          </w:tcPr>
          <w:p>
            <w:pPr>
              <w:pStyle w:val="14"/>
              <w:widowControl/>
              <w:adjustRightInd w:val="0"/>
              <w:spacing w:line="360" w:lineRule="atLeast"/>
              <w:ind w:left="360" w:firstLine="0" w:firstLineChars="0"/>
              <w:jc w:val="left"/>
              <w:textAlignment w:val="baseline"/>
              <w:rPr>
                <w:rFonts w:ascii="宋体" w:hAnsi="宋体" w:eastAsia="宋体" w:cs="宋体"/>
                <w:szCs w:val="21"/>
              </w:rPr>
            </w:pPr>
            <w:r>
              <w:rPr>
                <w:rFonts w:hint="eastAsia" w:ascii="宋体" w:hAnsi="宋体" w:eastAsia="宋体" w:cs="宋体"/>
                <w:szCs w:val="21"/>
              </w:rPr>
              <w:t>企业信誉</w:t>
            </w:r>
            <w:r>
              <w:rPr>
                <w:rFonts w:hint="eastAsia" w:ascii="宋体" w:hAnsi="宋体" w:eastAsia="宋体" w:cs="宋体"/>
                <w:kern w:val="0"/>
                <w:szCs w:val="21"/>
              </w:rPr>
              <w:t>(</w:t>
            </w:r>
            <w:r>
              <w:rPr>
                <w:rFonts w:hint="eastAsia" w:ascii="宋体" w:hAnsi="宋体" w:eastAsia="宋体" w:cs="宋体"/>
                <w:szCs w:val="21"/>
              </w:rPr>
              <w:t>3</w:t>
            </w:r>
            <w:r>
              <w:rPr>
                <w:rFonts w:hint="eastAsia" w:ascii="宋体" w:hAnsi="宋体" w:eastAsia="宋体" w:cs="宋体"/>
                <w:kern w:val="0"/>
                <w:szCs w:val="21"/>
              </w:rPr>
              <w:t>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5"/>
              </w:numPr>
              <w:adjustRightInd w:val="0"/>
              <w:spacing w:line="360" w:lineRule="atLeast"/>
              <w:ind w:firstLineChars="0"/>
              <w:jc w:val="left"/>
              <w:textAlignment w:val="baseline"/>
              <w:rPr>
                <w:rFonts w:hint="eastAsia" w:ascii="宋体" w:hAnsi="宋体" w:eastAsia="宋体" w:cs="宋体"/>
                <w:sz w:val="21"/>
                <w:szCs w:val="21"/>
              </w:rPr>
            </w:pPr>
            <w:r>
              <w:rPr>
                <w:rFonts w:hint="eastAsia" w:ascii="宋体" w:hAnsi="宋体" w:eastAsia="宋体" w:cs="宋体"/>
                <w:sz w:val="21"/>
                <w:szCs w:val="21"/>
              </w:rPr>
              <w:t>具有省级信用中介机构评定的AAA级及以上的信用等级的，得3分，否则得0分。（提供信用评估报告复印件，否则此项不得分）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1"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12</w:t>
            </w:r>
          </w:p>
        </w:tc>
        <w:tc>
          <w:tcPr>
            <w:tcW w:w="2419" w:type="dxa"/>
            <w:tcBorders>
              <w:top w:val="single" w:color="auto" w:sz="4" w:space="0"/>
              <w:left w:val="single" w:color="auto" w:sz="4" w:space="0"/>
              <w:bottom w:val="single" w:color="auto" w:sz="4" w:space="0"/>
              <w:right w:val="single" w:color="auto" w:sz="4" w:space="0"/>
            </w:tcBorders>
            <w:vAlign w:val="center"/>
          </w:tcPr>
          <w:p>
            <w:pPr>
              <w:pStyle w:val="14"/>
              <w:widowControl/>
              <w:adjustRightInd w:val="0"/>
              <w:spacing w:line="360" w:lineRule="atLeast"/>
              <w:ind w:left="360" w:firstLine="0" w:firstLineChars="0"/>
              <w:jc w:val="left"/>
              <w:textAlignment w:val="baseline"/>
              <w:rPr>
                <w:rFonts w:ascii="宋体" w:hAnsi="宋体" w:eastAsia="宋体" w:cs="宋体"/>
                <w:szCs w:val="21"/>
              </w:rPr>
            </w:pPr>
            <w:r>
              <w:rPr>
                <w:rFonts w:hint="eastAsia" w:ascii="宋体" w:hAnsi="宋体" w:eastAsia="宋体" w:cs="宋体"/>
                <w:szCs w:val="21"/>
              </w:rPr>
              <w:t>财务</w:t>
            </w:r>
            <w:r>
              <w:rPr>
                <w:rFonts w:hint="eastAsia" w:ascii="宋体" w:hAnsi="宋体" w:eastAsia="宋体" w:cs="宋体"/>
                <w:kern w:val="0"/>
                <w:szCs w:val="21"/>
              </w:rPr>
              <w:t>(</w:t>
            </w:r>
            <w:r>
              <w:rPr>
                <w:rFonts w:hint="eastAsia" w:ascii="宋体" w:hAnsi="宋体" w:eastAsia="宋体" w:cs="宋体"/>
                <w:szCs w:val="21"/>
              </w:rPr>
              <w:t>2</w:t>
            </w:r>
            <w:r>
              <w:rPr>
                <w:rFonts w:hint="eastAsia" w:ascii="宋体" w:hAnsi="宋体" w:eastAsia="宋体" w:cs="宋体"/>
                <w:kern w:val="0"/>
                <w:szCs w:val="21"/>
              </w:rPr>
              <w:t>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5"/>
              </w:numPr>
              <w:adjustRightInd w:val="0"/>
              <w:spacing w:line="360" w:lineRule="atLeast"/>
              <w:ind w:firstLineChars="0"/>
              <w:jc w:val="left"/>
              <w:textAlignment w:val="baseline"/>
              <w:rPr>
                <w:rFonts w:hint="eastAsia" w:ascii="宋体" w:hAnsi="宋体" w:eastAsia="宋体" w:cs="宋体"/>
                <w:sz w:val="21"/>
                <w:szCs w:val="21"/>
              </w:rPr>
            </w:pPr>
            <w:r>
              <w:rPr>
                <w:rFonts w:hint="eastAsia" w:ascii="宋体" w:hAnsi="宋体" w:eastAsia="宋体" w:cs="宋体"/>
                <w:sz w:val="21"/>
                <w:szCs w:val="21"/>
              </w:rPr>
              <w:t>财务状况、根据投标人提供的上年度财务审计报告，财务状况优良得2分，财务状况一般得1分。</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064" w:type="dxa"/>
            <w:gridSpan w:val="5"/>
            <w:tcBorders>
              <w:top w:val="single" w:color="auto" w:sz="4" w:space="0"/>
              <w:left w:val="single" w:color="auto" w:sz="4" w:space="0"/>
              <w:bottom w:val="single" w:color="auto" w:sz="4" w:space="0"/>
              <w:right w:val="single" w:color="auto" w:sz="4" w:space="0"/>
            </w:tcBorders>
            <w:vAlign w:val="center"/>
          </w:tcPr>
          <w:p>
            <w:pPr>
              <w:ind w:left="482" w:hanging="482"/>
              <w:rPr>
                <w:rFonts w:ascii="宋体" w:hAnsi="宋体" w:eastAsia="宋体" w:cs="宋体"/>
                <w:b/>
                <w:szCs w:val="21"/>
              </w:rPr>
            </w:pPr>
            <w:r>
              <w:rPr>
                <w:rFonts w:hint="eastAsia" w:ascii="宋体" w:hAnsi="宋体" w:eastAsia="宋体" w:cs="宋体"/>
                <w:b/>
                <w:bCs/>
                <w:kern w:val="0"/>
                <w:szCs w:val="21"/>
              </w:rPr>
              <w:t>(二)、商务部分（30分）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13</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投标报价（30分）</w:t>
            </w:r>
          </w:p>
        </w:tc>
        <w:tc>
          <w:tcPr>
            <w:tcW w:w="3906" w:type="dxa"/>
            <w:gridSpan w:val="2"/>
            <w:tcBorders>
              <w:top w:val="single" w:color="auto" w:sz="4" w:space="0"/>
              <w:left w:val="single" w:color="auto" w:sz="4" w:space="0"/>
              <w:bottom w:val="single" w:color="auto" w:sz="4" w:space="0"/>
              <w:right w:val="single" w:color="auto" w:sz="4" w:space="0"/>
            </w:tcBorders>
            <w:vAlign w:val="center"/>
          </w:tcPr>
          <w:p>
            <w:pPr>
              <w:pStyle w:val="14"/>
              <w:widowControl/>
              <w:adjustRightInd w:val="0"/>
              <w:spacing w:line="360" w:lineRule="atLeast"/>
              <w:ind w:firstLine="0" w:firstLineChars="0"/>
              <w:jc w:val="left"/>
              <w:textAlignment w:val="baseline"/>
              <w:rPr>
                <w:rFonts w:ascii="宋体" w:hAnsi="宋体" w:eastAsia="宋体" w:cs="宋体"/>
                <w:szCs w:val="21"/>
              </w:rPr>
            </w:pPr>
            <w:r>
              <w:rPr>
                <w:rFonts w:hint="eastAsia" w:ascii="宋体" w:hAnsi="宋体" w:eastAsia="宋体" w:cs="宋体"/>
                <w:szCs w:val="21"/>
              </w:rPr>
              <w:t>报价得分=（报价基准价/供应商报价）*30</w:t>
            </w:r>
          </w:p>
          <w:p>
            <w:pPr>
              <w:pStyle w:val="14"/>
              <w:widowControl/>
              <w:adjustRightInd w:val="0"/>
              <w:spacing w:line="360" w:lineRule="atLeast"/>
              <w:ind w:firstLine="0" w:firstLineChars="0"/>
              <w:jc w:val="left"/>
              <w:textAlignment w:val="baseline"/>
              <w:rPr>
                <w:rFonts w:ascii="宋体" w:hAnsi="宋体" w:eastAsia="宋体" w:cs="宋体"/>
                <w:szCs w:val="21"/>
              </w:rPr>
            </w:pPr>
            <w:r>
              <w:rPr>
                <w:rFonts w:hint="eastAsia" w:ascii="宋体" w:hAnsi="宋体" w:eastAsia="宋体" w:cs="宋体"/>
                <w:szCs w:val="21"/>
              </w:rPr>
              <w:t>报价基准价为合格供应商最低报价</w:t>
            </w:r>
          </w:p>
        </w:tc>
        <w:tc>
          <w:tcPr>
            <w:tcW w:w="885" w:type="dxa"/>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32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4791" w:type="dxa"/>
            <w:gridSpan w:val="3"/>
            <w:tcBorders>
              <w:top w:val="single" w:color="auto" w:sz="4" w:space="0"/>
              <w:left w:val="single" w:color="auto" w:sz="4" w:space="0"/>
              <w:bottom w:val="single" w:color="auto" w:sz="4" w:space="0"/>
              <w:right w:val="single" w:color="auto" w:sz="4" w:space="0"/>
            </w:tcBorders>
            <w:vAlign w:val="center"/>
          </w:tcPr>
          <w:p>
            <w:pPr>
              <w:ind w:left="1"/>
              <w:jc w:val="center"/>
              <w:rPr>
                <w:rFonts w:ascii="宋体" w:hAnsi="宋体" w:eastAsia="宋体" w:cs="宋体"/>
                <w:szCs w:val="21"/>
              </w:rPr>
            </w:pPr>
            <w:r>
              <w:rPr>
                <w:rFonts w:hint="eastAsia" w:ascii="宋体" w:hAnsi="宋体" w:eastAsia="宋体" w:cs="宋体"/>
                <w:b/>
                <w:bCs/>
                <w:kern w:val="0"/>
                <w:szCs w:val="21"/>
              </w:rPr>
              <w:t>满分100分</w:t>
            </w:r>
          </w:p>
        </w:tc>
      </w:tr>
    </w:tbl>
    <w:p>
      <w:pPr>
        <w:spacing w:line="360" w:lineRule="auto"/>
        <w:rPr>
          <w:rFonts w:ascii="宋体" w:hAnsi="宋体" w:eastAsia="宋体" w:cs="宋体"/>
          <w:kern w:val="0"/>
          <w:sz w:val="24"/>
        </w:rPr>
      </w:pPr>
    </w:p>
    <w:p>
      <w:pPr>
        <w:spacing w:line="360" w:lineRule="auto"/>
        <w:ind w:firstLine="410" w:firstLineChars="171"/>
        <w:rPr>
          <w:rFonts w:ascii="宋体" w:hAnsi="宋体" w:eastAsia="宋体" w:cs="宋体"/>
          <w:kern w:val="0"/>
          <w:sz w:val="24"/>
        </w:rPr>
      </w:pPr>
      <w:r>
        <w:rPr>
          <w:rFonts w:hint="eastAsia" w:ascii="宋体" w:hAnsi="宋体" w:eastAsia="宋体" w:cs="宋体"/>
          <w:kern w:val="0"/>
          <w:sz w:val="24"/>
        </w:rPr>
        <w:t>二、评标原则及程序</w:t>
      </w:r>
    </w:p>
    <w:p>
      <w:pPr>
        <w:spacing w:line="360" w:lineRule="auto"/>
        <w:ind w:firstLine="410" w:firstLineChars="171"/>
        <w:rPr>
          <w:rFonts w:ascii="宋体" w:hAnsi="宋体" w:eastAsia="宋体" w:cs="宋体"/>
          <w:sz w:val="24"/>
        </w:rPr>
      </w:pPr>
      <w:r>
        <w:rPr>
          <w:rFonts w:hint="eastAsia" w:ascii="宋体" w:hAnsi="宋体" w:eastAsia="宋体" w:cs="宋体"/>
          <w:kern w:val="0"/>
          <w:sz w:val="24"/>
        </w:rPr>
        <w:t>详见本招标文件附件一投标人须知“五、开标与评标”。</w:t>
      </w:r>
    </w:p>
    <w:p>
      <w:pPr>
        <w:spacing w:line="360" w:lineRule="auto"/>
        <w:ind w:firstLine="410" w:firstLineChars="171"/>
        <w:rPr>
          <w:rFonts w:ascii="宋体" w:hAnsi="宋体" w:eastAsia="宋体" w:cs="宋体"/>
          <w:kern w:val="0"/>
          <w:sz w:val="24"/>
        </w:rPr>
      </w:pPr>
      <w:r>
        <w:rPr>
          <w:rFonts w:hint="eastAsia" w:ascii="宋体" w:hAnsi="宋体" w:eastAsia="宋体" w:cs="宋体"/>
          <w:sz w:val="24"/>
        </w:rPr>
        <w:t>三、</w:t>
      </w:r>
      <w:r>
        <w:rPr>
          <w:rFonts w:hint="eastAsia" w:ascii="宋体" w:hAnsi="宋体" w:eastAsia="宋体" w:cs="宋体"/>
          <w:kern w:val="0"/>
          <w:sz w:val="24"/>
        </w:rPr>
        <w:t>确定中标供应商</w:t>
      </w:r>
    </w:p>
    <w:p>
      <w:pPr>
        <w:adjustRightInd w:val="0"/>
        <w:spacing w:line="360" w:lineRule="auto"/>
        <w:ind w:firstLine="410" w:firstLineChars="171"/>
        <w:textAlignment w:val="baseline"/>
        <w:rPr>
          <w:rFonts w:ascii="宋体" w:hAnsi="宋体" w:eastAsia="宋体" w:cs="宋体"/>
          <w:sz w:val="24"/>
        </w:rPr>
      </w:pPr>
      <w:r>
        <w:rPr>
          <w:rFonts w:hint="eastAsia" w:ascii="宋体" w:hAnsi="宋体" w:eastAsia="宋体" w:cs="宋体"/>
          <w:sz w:val="24"/>
        </w:rPr>
        <w:t>评标委员会根据全体评标委员会成员签字的原始评标记录和评标结果编写评标报告，并向采购单位提交书面评标报告。</w:t>
      </w:r>
    </w:p>
    <w:p>
      <w:pPr>
        <w:tabs>
          <w:tab w:val="left" w:pos="1440"/>
        </w:tabs>
        <w:spacing w:line="360" w:lineRule="auto"/>
        <w:ind w:firstLine="480" w:firstLineChars="200"/>
        <w:outlineLvl w:val="2"/>
        <w:rPr>
          <w:rFonts w:ascii="宋体" w:hAnsi="宋体" w:eastAsia="宋体" w:cs="宋体"/>
          <w:b/>
          <w:sz w:val="24"/>
        </w:rPr>
      </w:pPr>
      <w:r>
        <w:rPr>
          <w:rFonts w:hint="eastAsia" w:ascii="宋体" w:hAnsi="宋体" w:eastAsia="宋体" w:cs="宋体"/>
          <w:sz w:val="24"/>
        </w:rPr>
        <w:t>采购单位按照评标报告中推荐的中标候选供应商的顺序依法确定中标供应商。</w:t>
      </w:r>
    </w:p>
    <w:p>
      <w:pPr>
        <w:spacing w:before="312" w:beforeLines="100" w:after="312" w:afterLines="100" w:line="480" w:lineRule="exact"/>
        <w:outlineLvl w:val="0"/>
        <w:rPr>
          <w:rFonts w:ascii="宋体" w:hAnsi="宋体" w:eastAsia="宋体" w:cs="宋体"/>
        </w:rPr>
      </w:pPr>
    </w:p>
    <w:p>
      <w:pPr>
        <w:spacing w:before="312" w:beforeLines="100" w:after="312" w:afterLines="100" w:line="480" w:lineRule="exact"/>
        <w:outlineLvl w:val="0"/>
        <w:rPr>
          <w:rFonts w:ascii="宋体" w:hAnsi="宋体" w:eastAsia="宋体" w:cs="宋体"/>
          <w:b/>
          <w:sz w:val="44"/>
          <w:szCs w:val="44"/>
        </w:rPr>
      </w:pPr>
      <w:r>
        <w:rPr>
          <w:rFonts w:hint="eastAsia" w:ascii="宋体" w:hAnsi="宋体" w:eastAsia="宋体" w:cs="宋体"/>
          <w:b/>
          <w:sz w:val="44"/>
          <w:szCs w:val="44"/>
        </w:rPr>
        <w:br w:type="page"/>
      </w:r>
    </w:p>
    <w:p>
      <w:pPr>
        <w:spacing w:before="312" w:beforeLines="100" w:after="312" w:afterLines="100" w:line="480" w:lineRule="exact"/>
        <w:jc w:val="center"/>
        <w:outlineLvl w:val="0"/>
        <w:rPr>
          <w:rFonts w:ascii="宋体" w:hAnsi="宋体" w:eastAsia="宋体" w:cs="宋体"/>
          <w:b/>
          <w:sz w:val="44"/>
          <w:szCs w:val="44"/>
        </w:rPr>
      </w:pPr>
      <w:r>
        <w:rPr>
          <w:rFonts w:hint="eastAsia" w:ascii="宋体" w:hAnsi="宋体" w:eastAsia="宋体" w:cs="宋体"/>
          <w:b/>
          <w:sz w:val="44"/>
          <w:szCs w:val="44"/>
        </w:rPr>
        <w:t>第四章   政府采购服务合同专用条款</w:t>
      </w:r>
    </w:p>
    <w:p>
      <w:pPr>
        <w:spacing w:line="360" w:lineRule="auto"/>
        <w:rPr>
          <w:rFonts w:ascii="宋体" w:hAnsi="宋体" w:eastAsia="宋体" w:cs="宋体"/>
          <w:sz w:val="24"/>
        </w:rPr>
      </w:pPr>
      <w:r>
        <w:rPr>
          <w:rFonts w:hint="eastAsia" w:ascii="宋体" w:hAnsi="宋体" w:eastAsia="宋体" w:cs="宋体"/>
          <w:sz w:val="24"/>
        </w:rPr>
        <w:t>根据项目所在行业，项目负责人自行填制</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招标文件附件1</w:t>
      </w:r>
    </w:p>
    <w:p>
      <w:pPr>
        <w:spacing w:before="312" w:beforeLines="100" w:after="312" w:afterLines="100"/>
        <w:jc w:val="center"/>
        <w:rPr>
          <w:rFonts w:ascii="宋体" w:hAnsi="宋体" w:eastAsia="宋体" w:cs="宋体"/>
          <w:b/>
          <w:sz w:val="44"/>
          <w:szCs w:val="44"/>
        </w:rPr>
      </w:pPr>
      <w:r>
        <w:rPr>
          <w:rFonts w:hint="eastAsia" w:ascii="宋体" w:hAnsi="宋体" w:eastAsia="宋体" w:cs="宋体"/>
          <w:b/>
          <w:sz w:val="44"/>
          <w:szCs w:val="44"/>
        </w:rPr>
        <w:t>投标人须知</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一、 总  则</w:t>
      </w:r>
    </w:p>
    <w:p>
      <w:pPr>
        <w:pStyle w:val="12"/>
        <w:numPr>
          <w:ilvl w:val="0"/>
          <w:numId w:val="0"/>
        </w:numPr>
        <w:spacing w:line="360" w:lineRule="auto"/>
        <w:ind w:left="477" w:leftChars="227"/>
        <w:rPr>
          <w:rFonts w:eastAsia="宋体" w:cs="宋体"/>
          <w:color w:val="0000FF"/>
          <w:sz w:val="24"/>
          <w:szCs w:val="24"/>
        </w:rPr>
      </w:pPr>
      <w:r>
        <w:rPr>
          <w:rFonts w:hint="eastAsia" w:eastAsia="宋体" w:cs="宋体"/>
          <w:b/>
          <w:sz w:val="24"/>
          <w:szCs w:val="24"/>
        </w:rPr>
        <w:t>1.资金来源：</w:t>
      </w:r>
      <w:r>
        <w:rPr>
          <w:rFonts w:hint="eastAsia" w:eastAsia="宋体" w:cs="宋体"/>
          <w:b/>
          <w:sz w:val="24"/>
          <w:szCs w:val="24"/>
          <w:lang w:eastAsia="zh-CN"/>
        </w:rPr>
        <w:t>自筹资金</w:t>
      </w:r>
    </w:p>
    <w:p>
      <w:pPr>
        <w:pStyle w:val="12"/>
        <w:numPr>
          <w:ilvl w:val="0"/>
          <w:numId w:val="0"/>
        </w:numPr>
        <w:spacing w:line="360" w:lineRule="auto"/>
        <w:ind w:left="477" w:leftChars="227"/>
        <w:rPr>
          <w:rFonts w:eastAsia="宋体" w:cs="宋体"/>
          <w:b/>
          <w:sz w:val="24"/>
          <w:szCs w:val="24"/>
        </w:rPr>
      </w:pPr>
      <w:r>
        <w:rPr>
          <w:rFonts w:hint="eastAsia" w:eastAsia="宋体" w:cs="宋体"/>
          <w:b/>
          <w:sz w:val="24"/>
          <w:szCs w:val="24"/>
        </w:rPr>
        <w:t>2.定义：</w:t>
      </w:r>
    </w:p>
    <w:p>
      <w:pPr>
        <w:spacing w:line="360" w:lineRule="auto"/>
        <w:ind w:firstLine="480" w:firstLineChars="200"/>
        <w:rPr>
          <w:rFonts w:ascii="宋体" w:hAnsi="宋体" w:eastAsia="宋体" w:cs="宋体"/>
          <w:sz w:val="24"/>
        </w:rPr>
      </w:pPr>
      <w:r>
        <w:rPr>
          <w:rFonts w:hint="eastAsia" w:ascii="宋体" w:hAnsi="宋体" w:eastAsia="宋体" w:cs="宋体"/>
          <w:sz w:val="24"/>
        </w:rPr>
        <w:t>2.1 “采购代理机构”：指代理本项目的具体采购代理机构名称。</w:t>
      </w:r>
    </w:p>
    <w:p>
      <w:pPr>
        <w:spacing w:line="360" w:lineRule="auto"/>
        <w:ind w:firstLine="480" w:firstLineChars="200"/>
        <w:rPr>
          <w:rFonts w:ascii="宋体" w:hAnsi="宋体" w:eastAsia="宋体" w:cs="宋体"/>
          <w:b/>
          <w:sz w:val="24"/>
        </w:rPr>
      </w:pPr>
      <w:r>
        <w:rPr>
          <w:rFonts w:hint="eastAsia" w:ascii="宋体" w:hAnsi="宋体" w:eastAsia="宋体" w:cs="宋体"/>
          <w:sz w:val="24"/>
        </w:rPr>
        <w:t>2.2</w:t>
      </w:r>
      <w:r>
        <w:rPr>
          <w:rFonts w:hint="eastAsia" w:ascii="宋体" w:hAnsi="宋体" w:eastAsia="宋体" w:cs="宋体"/>
          <w:b/>
          <w:sz w:val="24"/>
        </w:rPr>
        <w:t xml:space="preserve"> </w:t>
      </w:r>
      <w:r>
        <w:rPr>
          <w:rFonts w:hint="eastAsia" w:ascii="宋体" w:hAnsi="宋体" w:eastAsia="宋体" w:cs="宋体"/>
          <w:sz w:val="24"/>
        </w:rPr>
        <w:t>“采购单位”指招标文件中所述所有服务的需方。</w:t>
      </w:r>
      <w:r>
        <w:rPr>
          <w:rFonts w:hint="eastAsia" w:ascii="宋体" w:hAnsi="宋体" w:eastAsia="宋体" w:cs="宋体"/>
          <w:b/>
          <w:sz w:val="24"/>
        </w:rPr>
        <w:t xml:space="preserve"> </w:t>
      </w:r>
    </w:p>
    <w:p>
      <w:pPr>
        <w:spacing w:line="360" w:lineRule="auto"/>
        <w:ind w:firstLine="470" w:firstLineChars="196"/>
        <w:rPr>
          <w:rFonts w:ascii="宋体" w:hAnsi="宋体" w:eastAsia="宋体" w:cs="宋体"/>
          <w:sz w:val="24"/>
        </w:rPr>
      </w:pPr>
      <w:r>
        <w:rPr>
          <w:rFonts w:hint="eastAsia" w:ascii="宋体" w:hAnsi="宋体" w:eastAsia="宋体" w:cs="宋体"/>
          <w:sz w:val="24"/>
        </w:rPr>
        <w:t>2.3 “招标采购单位”指采购单位及采购代理机构。</w:t>
      </w:r>
    </w:p>
    <w:p>
      <w:pPr>
        <w:spacing w:line="360" w:lineRule="auto"/>
        <w:ind w:firstLine="470" w:firstLineChars="196"/>
        <w:rPr>
          <w:rFonts w:ascii="宋体" w:hAnsi="宋体" w:eastAsia="宋体" w:cs="宋体"/>
          <w:sz w:val="24"/>
        </w:rPr>
      </w:pPr>
      <w:r>
        <w:rPr>
          <w:rFonts w:hint="eastAsia" w:ascii="宋体" w:hAnsi="宋体" w:eastAsia="宋体" w:cs="宋体"/>
          <w:sz w:val="24"/>
        </w:rPr>
        <w:t>2.4 “招标服务”指招标文件中所述服务。</w:t>
      </w:r>
    </w:p>
    <w:p>
      <w:pPr>
        <w:spacing w:line="360" w:lineRule="auto"/>
        <w:ind w:firstLine="470" w:firstLineChars="196"/>
        <w:rPr>
          <w:rFonts w:ascii="宋体" w:hAnsi="宋体" w:eastAsia="宋体" w:cs="宋体"/>
          <w:sz w:val="24"/>
        </w:rPr>
      </w:pPr>
      <w:r>
        <w:rPr>
          <w:rFonts w:hint="eastAsia" w:ascii="宋体" w:hAnsi="宋体" w:eastAsia="宋体" w:cs="宋体"/>
          <w:sz w:val="24"/>
        </w:rPr>
        <w:t>2.5 “招标文件收受人”指按招标文件规定取得招标文件的潜在投标人。</w:t>
      </w:r>
    </w:p>
    <w:p>
      <w:pPr>
        <w:spacing w:line="360" w:lineRule="auto"/>
        <w:ind w:firstLine="470" w:firstLineChars="196"/>
        <w:rPr>
          <w:rFonts w:ascii="宋体" w:hAnsi="宋体" w:eastAsia="宋体" w:cs="宋体"/>
          <w:sz w:val="24"/>
        </w:rPr>
      </w:pPr>
      <w:r>
        <w:rPr>
          <w:rFonts w:hint="eastAsia" w:ascii="宋体" w:hAnsi="宋体" w:eastAsia="宋体" w:cs="宋体"/>
          <w:sz w:val="24"/>
        </w:rPr>
        <w:t>2.6 “投标人”指按招标文件规定取得招标文件并参加采购活动投标的供应商。</w:t>
      </w:r>
    </w:p>
    <w:p>
      <w:pPr>
        <w:spacing w:line="360" w:lineRule="auto"/>
        <w:ind w:firstLine="482" w:firstLineChars="200"/>
        <w:rPr>
          <w:rFonts w:ascii="宋体" w:hAnsi="宋体" w:eastAsia="宋体" w:cs="宋体"/>
          <w:b/>
          <w:sz w:val="24"/>
        </w:rPr>
      </w:pPr>
      <w:r>
        <w:rPr>
          <w:rFonts w:hint="eastAsia" w:ascii="宋体" w:hAnsi="宋体" w:eastAsia="宋体" w:cs="宋体"/>
          <w:b/>
          <w:sz w:val="24"/>
        </w:rPr>
        <w:t>3.合格投标人的资格条件</w:t>
      </w:r>
    </w:p>
    <w:p>
      <w:pPr>
        <w:spacing w:line="360" w:lineRule="auto"/>
        <w:ind w:firstLine="480" w:firstLineChars="200"/>
        <w:rPr>
          <w:rFonts w:ascii="宋体" w:hAnsi="宋体" w:eastAsia="宋体" w:cs="宋体"/>
          <w:sz w:val="24"/>
        </w:rPr>
      </w:pPr>
      <w:r>
        <w:rPr>
          <w:rFonts w:hint="eastAsia" w:ascii="宋体" w:hAnsi="宋体" w:eastAsia="宋体" w:cs="宋体"/>
          <w:sz w:val="24"/>
        </w:rPr>
        <w:t>3.1符合《中华人民共和国政府采购法》第二十二条规定的条件：具有独立承担民事责任的能力；具有良好的商业信誉和健全的财务会计制度；具有履行政府采购合同所必需的产品和专业技术能力；有依法缴纳税收和社会保障资金的良好记录；参加政府采购活动前三年内，在经营活动中没有重大违法记录；法律、行政法规规定的其它条件；</w:t>
      </w:r>
    </w:p>
    <w:p>
      <w:pPr>
        <w:spacing w:line="360" w:lineRule="auto"/>
        <w:ind w:firstLine="480" w:firstLineChars="200"/>
        <w:rPr>
          <w:rFonts w:ascii="宋体" w:hAnsi="宋体" w:eastAsia="宋体" w:cs="宋体"/>
          <w:sz w:val="24"/>
        </w:rPr>
      </w:pPr>
      <w:r>
        <w:rPr>
          <w:rFonts w:hint="eastAsia" w:ascii="宋体" w:hAnsi="宋体" w:eastAsia="宋体" w:cs="宋体"/>
          <w:sz w:val="24"/>
        </w:rPr>
        <w:t>3.2 满足招标文件中招标公告、“招标项目基本内容及要求”及项目要求的其它条件。</w:t>
      </w:r>
    </w:p>
    <w:p>
      <w:pPr>
        <w:spacing w:line="360" w:lineRule="auto"/>
        <w:ind w:firstLine="480" w:firstLineChars="200"/>
        <w:rPr>
          <w:rFonts w:ascii="宋体" w:hAnsi="宋体" w:eastAsia="宋体" w:cs="宋体"/>
          <w:sz w:val="24"/>
        </w:rPr>
      </w:pPr>
      <w:r>
        <w:rPr>
          <w:rFonts w:hint="eastAsia" w:ascii="宋体" w:hAnsi="宋体" w:eastAsia="宋体" w:cs="宋体"/>
          <w:sz w:val="24"/>
        </w:rPr>
        <w:t>3.3 联合体参加投标的规定。如果本项目允许联合体参加投标，投标人应按以下规定执行：</w:t>
      </w:r>
    </w:p>
    <w:p>
      <w:pPr>
        <w:spacing w:line="360" w:lineRule="auto"/>
        <w:ind w:firstLine="480" w:firstLineChars="200"/>
        <w:rPr>
          <w:rFonts w:ascii="宋体" w:hAnsi="宋体" w:eastAsia="宋体" w:cs="宋体"/>
          <w:sz w:val="24"/>
        </w:rPr>
      </w:pPr>
      <w:r>
        <w:rPr>
          <w:rFonts w:hint="eastAsia" w:ascii="宋体" w:hAnsi="宋体" w:eastAsia="宋体" w:cs="宋体"/>
          <w:sz w:val="24"/>
        </w:rPr>
        <w:t>3.3.1两个或者两个以上投标人可以组成一个投标联合体，以一个投标人的身份投标。</w:t>
      </w:r>
    </w:p>
    <w:p>
      <w:pPr>
        <w:spacing w:line="360" w:lineRule="auto"/>
        <w:ind w:firstLine="480" w:firstLineChars="200"/>
        <w:rPr>
          <w:rFonts w:ascii="宋体" w:hAnsi="宋体" w:eastAsia="宋体" w:cs="宋体"/>
          <w:sz w:val="24"/>
        </w:rPr>
      </w:pPr>
      <w:r>
        <w:rPr>
          <w:rFonts w:hint="eastAsia" w:ascii="宋体" w:hAnsi="宋体" w:eastAsia="宋体" w:cs="宋体"/>
          <w:sz w:val="24"/>
        </w:rPr>
        <w:t>3.3.2以联合体形式参加投标的，联合体各方均应当符合政府采购法第二十二条第一款规定的条件。联合体各方中至少应当有一方符合采购单位根据采购项目的要求规定的特定条件。</w:t>
      </w:r>
    </w:p>
    <w:p>
      <w:pPr>
        <w:spacing w:line="360" w:lineRule="auto"/>
        <w:ind w:firstLine="480" w:firstLineChars="200"/>
        <w:rPr>
          <w:rFonts w:ascii="宋体" w:hAnsi="宋体" w:eastAsia="宋体" w:cs="宋体"/>
          <w:sz w:val="24"/>
        </w:rPr>
      </w:pPr>
      <w:r>
        <w:rPr>
          <w:rFonts w:hint="eastAsia" w:ascii="宋体" w:hAnsi="宋体" w:eastAsia="宋体" w:cs="宋体"/>
          <w:sz w:val="24"/>
        </w:rPr>
        <w:t>3.3.3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标的，联合体各方应共同与采购单位签订采购合同，就采购合同约定的事项对采购单位承担连带责任。</w:t>
      </w:r>
    </w:p>
    <w:p>
      <w:pPr>
        <w:spacing w:line="360" w:lineRule="auto"/>
        <w:ind w:firstLine="482" w:firstLineChars="200"/>
        <w:rPr>
          <w:rFonts w:ascii="宋体" w:hAnsi="宋体" w:eastAsia="宋体" w:cs="宋体"/>
          <w:b/>
          <w:sz w:val="24"/>
        </w:rPr>
      </w:pPr>
      <w:r>
        <w:rPr>
          <w:rFonts w:hint="eastAsia" w:ascii="宋体" w:hAnsi="宋体" w:eastAsia="宋体" w:cs="宋体"/>
          <w:b/>
          <w:sz w:val="24"/>
        </w:rPr>
        <w:t>4.服务及伴随服务</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除按照招标文件的要求提供服务外，还应提供下列伴随服务：现场安装、启动和试运行或提供运行养护、维护、维修、保养所需的工作或对服务人员进行必要的培训等。以上服务的费用应包含在报价中，不单独进行支付。</w:t>
      </w:r>
    </w:p>
    <w:p>
      <w:pPr>
        <w:spacing w:line="360" w:lineRule="auto"/>
        <w:ind w:firstLine="482" w:firstLineChars="200"/>
        <w:rPr>
          <w:rFonts w:ascii="宋体" w:hAnsi="宋体" w:eastAsia="宋体" w:cs="宋体"/>
          <w:b/>
          <w:sz w:val="24"/>
        </w:rPr>
      </w:pPr>
      <w:r>
        <w:rPr>
          <w:rFonts w:hint="eastAsia" w:ascii="宋体" w:hAnsi="宋体" w:eastAsia="宋体" w:cs="宋体"/>
          <w:b/>
          <w:sz w:val="24"/>
        </w:rPr>
        <w:t>5.投标费用</w:t>
      </w:r>
    </w:p>
    <w:p>
      <w:pPr>
        <w:spacing w:line="360" w:lineRule="auto"/>
        <w:ind w:firstLine="480" w:firstLineChars="200"/>
        <w:rPr>
          <w:rFonts w:ascii="宋体" w:hAnsi="宋体" w:eastAsia="宋体" w:cs="宋体"/>
          <w:sz w:val="24"/>
        </w:rPr>
      </w:pPr>
      <w:r>
        <w:rPr>
          <w:rFonts w:hint="eastAsia" w:ascii="宋体" w:hAnsi="宋体" w:eastAsia="宋体" w:cs="宋体"/>
          <w:sz w:val="24"/>
        </w:rPr>
        <w:t>不论投标结果如何，投标人应自行承担其参加投标所涉及的一切费用。</w:t>
      </w:r>
    </w:p>
    <w:p>
      <w:pPr>
        <w:spacing w:line="360" w:lineRule="auto"/>
        <w:ind w:firstLine="482" w:firstLineChars="200"/>
        <w:rPr>
          <w:rFonts w:ascii="宋体" w:hAnsi="宋体" w:eastAsia="宋体" w:cs="宋体"/>
          <w:b/>
          <w:sz w:val="24"/>
        </w:rPr>
      </w:pPr>
      <w:r>
        <w:rPr>
          <w:rFonts w:hint="eastAsia" w:ascii="宋体" w:hAnsi="宋体" w:eastAsia="宋体" w:cs="宋体"/>
          <w:b/>
          <w:sz w:val="24"/>
        </w:rPr>
        <w:t>6.采购单位授标时更改采购服务数量的权利</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采购单位在授予政府采购合同时有权在政府采购有关规定的幅度内对项目要求规定的服务予以增加或减少，但不得对单价或其它的条款和条件做任何改变。</w:t>
      </w:r>
    </w:p>
    <w:p>
      <w:pPr>
        <w:spacing w:line="360" w:lineRule="auto"/>
        <w:ind w:firstLine="482" w:firstLineChars="200"/>
        <w:rPr>
          <w:rFonts w:ascii="宋体" w:hAnsi="宋体" w:eastAsia="宋体" w:cs="宋体"/>
          <w:b/>
          <w:sz w:val="24"/>
        </w:rPr>
      </w:pPr>
      <w:r>
        <w:rPr>
          <w:rFonts w:hint="eastAsia" w:ascii="宋体" w:hAnsi="宋体" w:eastAsia="宋体" w:cs="宋体"/>
          <w:b/>
          <w:sz w:val="24"/>
        </w:rPr>
        <w:t>7.现场踏勘、标前答疑会</w:t>
      </w:r>
    </w:p>
    <w:p>
      <w:pPr>
        <w:widowControl/>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7.1招标采购单位根据招标采购项目的具体情况，可以组织潜在投标人现场考察或者召开标前答疑会，但不得单独或者分别组织只有一个投标人参加的现场考察。</w:t>
      </w:r>
    </w:p>
    <w:p>
      <w:pPr>
        <w:spacing w:line="360" w:lineRule="auto"/>
        <w:ind w:firstLine="480" w:firstLineChars="200"/>
        <w:rPr>
          <w:rFonts w:ascii="宋体" w:hAnsi="宋体" w:eastAsia="宋体" w:cs="宋体"/>
          <w:sz w:val="24"/>
        </w:rPr>
      </w:pPr>
      <w:r>
        <w:rPr>
          <w:rFonts w:hint="eastAsia" w:ascii="宋体" w:hAnsi="宋体" w:eastAsia="宋体" w:cs="宋体"/>
          <w:sz w:val="24"/>
        </w:rPr>
        <w:t>7.2现场踏勘及参加标前答疑会所发生的费用及一切责任由投标人自行承担。</w:t>
      </w:r>
    </w:p>
    <w:p>
      <w:pPr>
        <w:spacing w:line="360" w:lineRule="auto"/>
        <w:ind w:firstLine="480" w:firstLineChars="200"/>
        <w:rPr>
          <w:rFonts w:ascii="宋体" w:hAnsi="宋体" w:eastAsia="宋体" w:cs="宋体"/>
          <w:sz w:val="24"/>
        </w:rPr>
      </w:pPr>
      <w:r>
        <w:rPr>
          <w:rFonts w:hint="eastAsia" w:ascii="宋体" w:hAnsi="宋体" w:eastAsia="宋体" w:cs="宋体"/>
          <w:sz w:val="24"/>
        </w:rPr>
        <w:t>7.3投标人对招标文件如有疑义要求澄清的，应在现场踏勘及标前答疑会结束前以书面形式通知招标采购单位，招标采购单位将根据项目的实际情况，决定是否答复。答复将以公告的方式公布。</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二、招标文件</w:t>
      </w:r>
    </w:p>
    <w:p>
      <w:pPr>
        <w:spacing w:line="360" w:lineRule="auto"/>
        <w:ind w:firstLine="482" w:firstLineChars="200"/>
        <w:rPr>
          <w:rFonts w:ascii="宋体" w:hAnsi="宋体" w:eastAsia="宋体" w:cs="宋体"/>
          <w:b/>
          <w:sz w:val="24"/>
        </w:rPr>
      </w:pPr>
      <w:r>
        <w:rPr>
          <w:rFonts w:hint="eastAsia" w:ascii="宋体" w:hAnsi="宋体" w:eastAsia="宋体" w:cs="宋体"/>
          <w:b/>
          <w:sz w:val="24"/>
        </w:rPr>
        <w:t>8.招标文件的构成</w:t>
      </w:r>
    </w:p>
    <w:p>
      <w:pPr>
        <w:spacing w:line="360" w:lineRule="auto"/>
        <w:ind w:firstLine="480" w:firstLineChars="200"/>
        <w:rPr>
          <w:rFonts w:ascii="宋体" w:hAnsi="宋体" w:eastAsia="宋体" w:cs="宋体"/>
          <w:sz w:val="24"/>
        </w:rPr>
      </w:pPr>
      <w:r>
        <w:rPr>
          <w:rFonts w:hint="eastAsia" w:ascii="宋体" w:hAnsi="宋体" w:eastAsia="宋体" w:cs="宋体"/>
          <w:sz w:val="24"/>
        </w:rPr>
        <w:t>8.1第一部分：招标文件正文部分</w:t>
      </w:r>
    </w:p>
    <w:p>
      <w:pPr>
        <w:spacing w:line="360" w:lineRule="auto"/>
        <w:ind w:firstLine="480" w:firstLineChars="200"/>
        <w:rPr>
          <w:rFonts w:ascii="宋体" w:hAnsi="宋体" w:eastAsia="宋体" w:cs="宋体"/>
          <w:sz w:val="24"/>
        </w:rPr>
      </w:pPr>
      <w:r>
        <w:rPr>
          <w:rFonts w:hint="eastAsia" w:ascii="宋体" w:hAnsi="宋体" w:eastAsia="宋体" w:cs="宋体"/>
          <w:sz w:val="24"/>
        </w:rPr>
        <w:t>8.1.1招标公告</w:t>
      </w:r>
    </w:p>
    <w:p>
      <w:pPr>
        <w:spacing w:line="360" w:lineRule="auto"/>
        <w:ind w:firstLine="480" w:firstLineChars="200"/>
        <w:rPr>
          <w:rFonts w:ascii="宋体" w:hAnsi="宋体" w:eastAsia="宋体" w:cs="宋体"/>
          <w:sz w:val="24"/>
        </w:rPr>
      </w:pPr>
      <w:r>
        <w:rPr>
          <w:rFonts w:hint="eastAsia" w:ascii="宋体" w:hAnsi="宋体" w:eastAsia="宋体" w:cs="宋体"/>
          <w:sz w:val="24"/>
        </w:rPr>
        <w:t>8.1.2招标项目基本内容及要求</w:t>
      </w:r>
    </w:p>
    <w:p>
      <w:pPr>
        <w:spacing w:line="360" w:lineRule="auto"/>
        <w:ind w:firstLine="480" w:firstLineChars="200"/>
        <w:rPr>
          <w:rFonts w:ascii="宋体" w:hAnsi="宋体" w:eastAsia="宋体" w:cs="宋体"/>
          <w:sz w:val="24"/>
        </w:rPr>
      </w:pPr>
      <w:r>
        <w:rPr>
          <w:rFonts w:hint="eastAsia" w:ascii="宋体" w:hAnsi="宋体" w:eastAsia="宋体" w:cs="宋体"/>
          <w:sz w:val="24"/>
        </w:rPr>
        <w:t>8.1.3投标文件内容及格式</w:t>
      </w:r>
    </w:p>
    <w:p>
      <w:pPr>
        <w:spacing w:line="360" w:lineRule="auto"/>
        <w:ind w:firstLine="480" w:firstLineChars="200"/>
        <w:rPr>
          <w:rFonts w:ascii="宋体" w:hAnsi="宋体" w:eastAsia="宋体" w:cs="宋体"/>
          <w:sz w:val="24"/>
        </w:rPr>
      </w:pPr>
      <w:r>
        <w:rPr>
          <w:rFonts w:hint="eastAsia" w:ascii="宋体" w:hAnsi="宋体" w:eastAsia="宋体" w:cs="宋体"/>
          <w:sz w:val="24"/>
        </w:rPr>
        <w:t>8.1.4评标方法</w:t>
      </w:r>
    </w:p>
    <w:p>
      <w:pPr>
        <w:spacing w:line="360" w:lineRule="auto"/>
        <w:ind w:firstLine="480" w:firstLineChars="200"/>
        <w:rPr>
          <w:rFonts w:ascii="宋体" w:hAnsi="宋体" w:eastAsia="宋体" w:cs="宋体"/>
          <w:sz w:val="24"/>
        </w:rPr>
      </w:pPr>
      <w:r>
        <w:rPr>
          <w:rFonts w:hint="eastAsia" w:ascii="宋体" w:hAnsi="宋体" w:eastAsia="宋体" w:cs="宋体"/>
          <w:sz w:val="24"/>
        </w:rPr>
        <w:t>8.1.5政府采购服务合同专用条款</w:t>
      </w:r>
    </w:p>
    <w:p>
      <w:pPr>
        <w:spacing w:line="360" w:lineRule="auto"/>
        <w:ind w:firstLine="480" w:firstLineChars="200"/>
        <w:rPr>
          <w:rFonts w:ascii="宋体" w:hAnsi="宋体" w:eastAsia="宋体" w:cs="宋体"/>
          <w:sz w:val="24"/>
        </w:rPr>
      </w:pPr>
      <w:r>
        <w:rPr>
          <w:rFonts w:hint="eastAsia" w:ascii="宋体" w:hAnsi="宋体" w:eastAsia="宋体" w:cs="宋体"/>
          <w:sz w:val="24"/>
        </w:rPr>
        <w:t>8.2第二部分：招标文件附件部分</w:t>
      </w:r>
    </w:p>
    <w:p>
      <w:pPr>
        <w:spacing w:line="360" w:lineRule="auto"/>
        <w:ind w:firstLine="480" w:firstLineChars="200"/>
        <w:rPr>
          <w:rFonts w:ascii="宋体" w:hAnsi="宋体" w:eastAsia="宋体" w:cs="宋体"/>
          <w:sz w:val="24"/>
        </w:rPr>
      </w:pPr>
      <w:r>
        <w:rPr>
          <w:rFonts w:hint="eastAsia" w:ascii="宋体" w:hAnsi="宋体" w:eastAsia="宋体" w:cs="宋体"/>
          <w:sz w:val="24"/>
        </w:rPr>
        <w:t>8.2.1投标人须知</w:t>
      </w:r>
    </w:p>
    <w:p>
      <w:pPr>
        <w:spacing w:line="360" w:lineRule="auto"/>
        <w:ind w:firstLine="480" w:firstLineChars="200"/>
        <w:rPr>
          <w:rFonts w:ascii="宋体" w:hAnsi="宋体" w:eastAsia="宋体" w:cs="宋体"/>
          <w:sz w:val="24"/>
        </w:rPr>
      </w:pPr>
      <w:r>
        <w:rPr>
          <w:rFonts w:hint="eastAsia" w:ascii="宋体" w:hAnsi="宋体" w:eastAsia="宋体" w:cs="宋体"/>
          <w:sz w:val="24"/>
        </w:rPr>
        <w:t>8.2.2投标人自觉抵制政府采购领域商业贿赂行为承诺书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8.2.3政府采购合同条款</w:t>
      </w:r>
    </w:p>
    <w:p>
      <w:pPr>
        <w:spacing w:line="360" w:lineRule="auto"/>
        <w:ind w:firstLine="480" w:firstLineChars="200"/>
        <w:rPr>
          <w:rFonts w:ascii="宋体" w:hAnsi="宋体" w:eastAsia="宋体" w:cs="宋体"/>
          <w:sz w:val="24"/>
        </w:rPr>
      </w:pPr>
      <w:r>
        <w:rPr>
          <w:rFonts w:hint="eastAsia" w:ascii="宋体" w:hAnsi="宋体" w:eastAsia="宋体" w:cs="宋体"/>
          <w:sz w:val="24"/>
        </w:rPr>
        <w:t>8.2.4政府采购合同格式</w:t>
      </w:r>
    </w:p>
    <w:p>
      <w:pPr>
        <w:spacing w:line="360" w:lineRule="auto"/>
        <w:ind w:firstLine="480" w:firstLineChars="200"/>
        <w:rPr>
          <w:rFonts w:ascii="宋体" w:hAnsi="宋体" w:eastAsia="宋体" w:cs="宋体"/>
          <w:sz w:val="24"/>
        </w:rPr>
      </w:pPr>
      <w:r>
        <w:rPr>
          <w:rFonts w:hint="eastAsia" w:ascii="宋体" w:hAnsi="宋体" w:eastAsia="宋体" w:cs="宋体"/>
          <w:sz w:val="24"/>
        </w:rPr>
        <w:t>8.3投标人应当完整地阅读、理解构成招标文件的所有内容。“招标文件正文部分”与“招标文件附件部分”如有不一致的地方，应以“招标文件正文部分”为准。</w:t>
      </w:r>
    </w:p>
    <w:p>
      <w:pPr>
        <w:spacing w:line="360" w:lineRule="auto"/>
        <w:ind w:firstLine="482" w:firstLineChars="200"/>
        <w:rPr>
          <w:rFonts w:ascii="宋体" w:hAnsi="宋体" w:eastAsia="宋体" w:cs="宋体"/>
          <w:b/>
          <w:sz w:val="24"/>
        </w:rPr>
      </w:pPr>
      <w:r>
        <w:rPr>
          <w:rFonts w:hint="eastAsia" w:ascii="宋体" w:hAnsi="宋体" w:eastAsia="宋体" w:cs="宋体"/>
          <w:b/>
          <w:sz w:val="24"/>
        </w:rPr>
        <w:t>9.招标文件的澄清和修改</w:t>
      </w:r>
    </w:p>
    <w:p>
      <w:pPr>
        <w:spacing w:line="360" w:lineRule="auto"/>
        <w:ind w:firstLine="480" w:firstLineChars="200"/>
        <w:rPr>
          <w:rFonts w:ascii="宋体" w:hAnsi="宋体" w:eastAsia="宋体" w:cs="宋体"/>
          <w:sz w:val="24"/>
        </w:rPr>
      </w:pPr>
      <w:r>
        <w:rPr>
          <w:rFonts w:hint="eastAsia" w:ascii="宋体" w:hAnsi="宋体" w:eastAsia="宋体" w:cs="宋体"/>
          <w:sz w:val="24"/>
        </w:rPr>
        <w:t>9.1招标采购单位对已发出的招标文件进行必要澄清或者修改的，应当在招标文件要求提交投标文件截止时间十五日前，在财政部门指定的政府采购信息发布媒体上发布更正公告。该澄清或者修改的内容为招标文件的组成部分，对所有招标文件的收受人具有约束力。</w:t>
      </w:r>
    </w:p>
    <w:p>
      <w:pPr>
        <w:spacing w:line="360" w:lineRule="auto"/>
        <w:ind w:firstLine="480" w:firstLineChars="200"/>
        <w:rPr>
          <w:rFonts w:ascii="宋体" w:hAnsi="宋体" w:eastAsia="宋体" w:cs="宋体"/>
          <w:sz w:val="24"/>
        </w:rPr>
      </w:pPr>
      <w:r>
        <w:rPr>
          <w:rFonts w:hint="eastAsia" w:ascii="宋体" w:hAnsi="宋体" w:eastAsia="宋体" w:cs="宋体"/>
          <w:sz w:val="24"/>
        </w:rPr>
        <w:t>9.2采购单位及采购代理机构可以视采购具体情况，延长投标截止时间和开标时间，但至少应当在招标文件要求提交投标文件的截止时间三日前，在财政部门指定的政府采购信息发布媒体上发布变更公告。</w:t>
      </w:r>
    </w:p>
    <w:p>
      <w:pPr>
        <w:spacing w:line="360" w:lineRule="auto"/>
        <w:ind w:firstLine="480" w:firstLineChars="200"/>
        <w:rPr>
          <w:rFonts w:ascii="宋体" w:hAnsi="宋体" w:eastAsia="宋体" w:cs="宋体"/>
          <w:sz w:val="24"/>
        </w:rPr>
      </w:pPr>
      <w:r>
        <w:rPr>
          <w:rFonts w:hint="eastAsia" w:ascii="宋体" w:hAnsi="宋体" w:eastAsia="宋体" w:cs="宋体"/>
          <w:sz w:val="24"/>
        </w:rPr>
        <w:t>9.3招标文件、更正公告、变更公告均在鞍山政府采购网、鞍山市财政局网站、海城市公共资源交易网站上同时发布，如内容不一致，以鞍山政府采购网站为准。</w:t>
      </w:r>
    </w:p>
    <w:p>
      <w:pPr>
        <w:spacing w:line="360" w:lineRule="auto"/>
        <w:ind w:firstLine="480" w:firstLineChars="200"/>
        <w:rPr>
          <w:rFonts w:ascii="宋体" w:hAnsi="宋体" w:eastAsia="宋体" w:cs="宋体"/>
          <w:b/>
          <w:sz w:val="24"/>
        </w:rPr>
      </w:pPr>
      <w:r>
        <w:rPr>
          <w:rFonts w:hint="eastAsia" w:ascii="宋体" w:hAnsi="宋体" w:eastAsia="宋体" w:cs="宋体"/>
          <w:sz w:val="24"/>
        </w:rPr>
        <w:t>9.4 所有投标人均有义务定期登录政府采购信息发布媒体上获取相关信息，采购代理机构在上述网站的更正公告和变更公告视为已送达各投标人且已为各投标人知悉，请各投标人密切关注。</w:t>
      </w:r>
    </w:p>
    <w:p>
      <w:pPr>
        <w:spacing w:line="360" w:lineRule="auto"/>
        <w:ind w:firstLine="643" w:firstLineChars="200"/>
        <w:rPr>
          <w:rFonts w:ascii="宋体" w:hAnsi="宋体" w:eastAsia="宋体" w:cs="宋体"/>
          <w:b/>
          <w:sz w:val="32"/>
          <w:szCs w:val="32"/>
        </w:rPr>
      </w:pPr>
      <w:r>
        <w:rPr>
          <w:rFonts w:hint="eastAsia" w:ascii="宋体" w:hAnsi="宋体" w:eastAsia="宋体" w:cs="宋体"/>
          <w:b/>
          <w:sz w:val="32"/>
          <w:szCs w:val="32"/>
        </w:rPr>
        <w:t>三、投标文件</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10.投标文件编制的要求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10.1 投标人应仔细阅读招标文件的所有内容，按照招标文件的要求提交投标文件。投标文件应对招标文件的要求作出实质性响应，并保证所提供的全部资料的真实性，否则其投标将作为无效投标处理。</w:t>
      </w:r>
    </w:p>
    <w:p>
      <w:pPr>
        <w:spacing w:line="360" w:lineRule="auto"/>
        <w:ind w:firstLine="480" w:firstLineChars="200"/>
        <w:rPr>
          <w:rFonts w:ascii="宋体" w:hAnsi="宋体" w:eastAsia="宋体" w:cs="宋体"/>
          <w:sz w:val="24"/>
        </w:rPr>
      </w:pPr>
      <w:r>
        <w:rPr>
          <w:rFonts w:hint="eastAsia" w:ascii="宋体" w:hAnsi="宋体" w:eastAsia="宋体" w:cs="宋体"/>
          <w:sz w:val="24"/>
        </w:rPr>
        <w:t>10.2 除非有另外的规定，投标人可对全部合同包或部分合同包进行投标。采购代理机构不接受有任何可选择性的报价，每一种服务只能有一个报价，否则将作为无效投标处理。</w:t>
      </w:r>
    </w:p>
    <w:p>
      <w:pPr>
        <w:spacing w:line="360" w:lineRule="auto"/>
        <w:ind w:firstLine="480" w:firstLineChars="200"/>
        <w:rPr>
          <w:rFonts w:ascii="宋体" w:hAnsi="宋体" w:eastAsia="宋体" w:cs="宋体"/>
          <w:sz w:val="24"/>
        </w:rPr>
      </w:pPr>
      <w:r>
        <w:rPr>
          <w:rFonts w:hint="eastAsia" w:ascii="宋体" w:hAnsi="宋体" w:eastAsia="宋体" w:cs="宋体"/>
          <w:sz w:val="24"/>
        </w:rPr>
        <w:t>10.3投标文件语言。投标文件应用中文书写。投标文件中所附或所引用的原件不是中文时，应附中文译本。各种计量单位及符号应采用国际上统一使用的公制计量单位和符号。</w:t>
      </w:r>
    </w:p>
    <w:p>
      <w:pPr>
        <w:spacing w:line="360" w:lineRule="auto"/>
        <w:ind w:firstLine="480" w:firstLineChars="200"/>
        <w:rPr>
          <w:rFonts w:ascii="宋体" w:hAnsi="宋体" w:eastAsia="宋体" w:cs="宋体"/>
          <w:sz w:val="24"/>
        </w:rPr>
      </w:pPr>
      <w:r>
        <w:rPr>
          <w:rFonts w:hint="eastAsia" w:ascii="宋体" w:hAnsi="宋体" w:eastAsia="宋体" w:cs="宋体"/>
          <w:sz w:val="24"/>
        </w:rPr>
        <w:t>10.4 翻译的中文资料与外文资料如果出现差异和矛盾时，以中文为准。但不能故意错误翻译，否则，投标人的投标文件将作为无效投标处理。</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11.投标文件的构成</w:t>
      </w:r>
    </w:p>
    <w:p>
      <w:pPr>
        <w:spacing w:line="360" w:lineRule="auto"/>
        <w:ind w:firstLine="480" w:firstLineChars="200"/>
        <w:rPr>
          <w:rFonts w:ascii="宋体" w:hAnsi="宋体" w:eastAsia="宋体" w:cs="宋体"/>
          <w:sz w:val="24"/>
        </w:rPr>
      </w:pPr>
      <w:r>
        <w:rPr>
          <w:rFonts w:hint="eastAsia" w:ascii="宋体" w:hAnsi="宋体" w:eastAsia="宋体" w:cs="宋体"/>
          <w:sz w:val="24"/>
        </w:rPr>
        <w:t>投标文件由符合性证明材料、资格性证明材料、其它材料三部分组成。具体内容和格式见第二章。</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12.投标文件格式</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投标人应按招标文件提供的格式编写投标文件，不得缺少或留空任何招标文件要求填写的表格或提交的资料。招标文件提供标准格式的按标准格式填列，未提供标准格式的可自行拟定。</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13.投标报价</w:t>
      </w:r>
    </w:p>
    <w:p>
      <w:pPr>
        <w:spacing w:line="360" w:lineRule="auto"/>
        <w:ind w:firstLine="480" w:firstLineChars="200"/>
        <w:rPr>
          <w:rFonts w:ascii="宋体" w:hAnsi="宋体" w:eastAsia="宋体" w:cs="宋体"/>
          <w:sz w:val="24"/>
        </w:rPr>
      </w:pPr>
      <w:r>
        <w:rPr>
          <w:rFonts w:hint="eastAsia" w:ascii="宋体" w:hAnsi="宋体" w:eastAsia="宋体" w:cs="宋体"/>
          <w:sz w:val="24"/>
        </w:rPr>
        <w:t>13.1所有投标报价均以人民币元为计算单位。投标价格应为折扣后服务价格、购买服务需缴纳的所有税费及其他一切费用。超过招标项目最高限价的投标文件为无效投标文件。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13.2投标人要按开标一览表、服务价格明细表的内容填写服务单价、总价、投标报价及其它事项，并按照格式要求由法定代表人或其授权代表签署。</w:t>
      </w:r>
    </w:p>
    <w:p>
      <w:pPr>
        <w:spacing w:line="360" w:lineRule="auto"/>
        <w:ind w:firstLine="480" w:firstLineChars="200"/>
        <w:rPr>
          <w:rFonts w:ascii="宋体" w:hAnsi="宋体" w:eastAsia="宋体" w:cs="宋体"/>
          <w:sz w:val="24"/>
        </w:rPr>
      </w:pPr>
      <w:r>
        <w:rPr>
          <w:rFonts w:hint="eastAsia" w:ascii="宋体" w:hAnsi="宋体" w:eastAsia="宋体" w:cs="宋体"/>
          <w:sz w:val="24"/>
        </w:rPr>
        <w:t>13.3开标一览表中标明的价格在政府采购合同执行过程中是固定不变的，投标人不得以任何理由予以变更。以可调整的价格提交的投标将被视为非响应性投标，作为无效投标处理。</w:t>
      </w:r>
    </w:p>
    <w:p>
      <w:pPr>
        <w:spacing w:line="360" w:lineRule="auto"/>
        <w:ind w:firstLine="480" w:firstLineChars="200"/>
        <w:rPr>
          <w:rFonts w:ascii="宋体" w:hAnsi="宋体" w:eastAsia="宋体" w:cs="宋体"/>
          <w:sz w:val="24"/>
        </w:rPr>
      </w:pPr>
      <w:r>
        <w:rPr>
          <w:rFonts w:hint="eastAsia" w:ascii="宋体" w:hAnsi="宋体" w:eastAsia="宋体" w:cs="宋体"/>
          <w:sz w:val="24"/>
        </w:rPr>
        <w:t>13.4采购代理机构不接受可选择的投标报价。投标人对投标报价若有说明应在开标一览表显著处予以注明，未宣读的投标价格、价格折扣和招标文件允许提供的投标方案等实质内容，评标时不予承认。投标人的投标文件若有上述内容未被唱出，应在唱标时及时声明、澄清。否则，采购代理机构和采购单位对此不承担任何责任。</w:t>
      </w:r>
    </w:p>
    <w:p>
      <w:pPr>
        <w:spacing w:line="360" w:lineRule="auto"/>
        <w:ind w:firstLine="480" w:firstLineChars="200"/>
        <w:rPr>
          <w:rFonts w:ascii="宋体" w:hAnsi="宋体" w:eastAsia="宋体" w:cs="宋体"/>
          <w:sz w:val="24"/>
        </w:rPr>
      </w:pPr>
      <w:r>
        <w:rPr>
          <w:rFonts w:hint="eastAsia" w:ascii="宋体" w:hAnsi="宋体" w:eastAsia="宋体" w:cs="宋体"/>
          <w:sz w:val="24"/>
        </w:rPr>
        <w:t>13.5对于投标人在开标一览表和投标文件中列出的赠送条款，在开标时不予唱标，在评审时不得作为评分因素或者调整评标价格的依据，也不作为优先中标的条件。</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14.投标函格式、开标一览表及其附表</w:t>
      </w:r>
    </w:p>
    <w:p>
      <w:pPr>
        <w:spacing w:line="360" w:lineRule="auto"/>
        <w:ind w:firstLine="480" w:firstLineChars="200"/>
        <w:rPr>
          <w:rFonts w:ascii="宋体" w:hAnsi="宋体" w:eastAsia="宋体" w:cs="宋体"/>
          <w:sz w:val="24"/>
        </w:rPr>
      </w:pPr>
      <w:r>
        <w:rPr>
          <w:rFonts w:hint="eastAsia" w:ascii="宋体" w:hAnsi="宋体" w:eastAsia="宋体" w:cs="宋体"/>
          <w:sz w:val="24"/>
        </w:rPr>
        <w:t>14.1投标人应完整地填写投标函、报价一览表、服务价格明细表。</w:t>
      </w:r>
    </w:p>
    <w:p>
      <w:pPr>
        <w:spacing w:line="360" w:lineRule="auto"/>
        <w:ind w:firstLine="480" w:firstLineChars="200"/>
        <w:rPr>
          <w:rFonts w:ascii="宋体" w:hAnsi="宋体" w:eastAsia="宋体" w:cs="宋体"/>
          <w:sz w:val="24"/>
        </w:rPr>
      </w:pPr>
      <w:r>
        <w:rPr>
          <w:rFonts w:hint="eastAsia" w:ascii="宋体" w:hAnsi="宋体" w:eastAsia="宋体" w:cs="宋体"/>
          <w:sz w:val="24"/>
        </w:rPr>
        <w:t>14.2投标人应完整地填写开标一览表，按格式填写、签署、盖章。开标一览表为在开标仪式上唱标的内容，不得自行增减内容。开标一览表的“投标总价”必须与服务价格明细表中的“报价合计”保持一致。</w:t>
      </w:r>
    </w:p>
    <w:p>
      <w:pPr>
        <w:spacing w:line="360" w:lineRule="auto"/>
        <w:ind w:firstLine="480" w:firstLineChars="200"/>
        <w:rPr>
          <w:rFonts w:ascii="宋体" w:hAnsi="宋体" w:eastAsia="宋体" w:cs="宋体"/>
          <w:sz w:val="24"/>
        </w:rPr>
      </w:pPr>
      <w:r>
        <w:rPr>
          <w:rFonts w:hint="eastAsia" w:ascii="宋体" w:hAnsi="宋体" w:eastAsia="宋体" w:cs="宋体"/>
          <w:sz w:val="24"/>
        </w:rPr>
        <w:t>14.3投标人应完整地填写招标文件中的项目要求及投标响应表，投标文件的服务要求响应情况应与招标文件的服务要求逐项对应填列，并将偏离情况在偏离栏中列出。</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14.4项目要求及投标响应表是评标的重要依据，无论所投标的服务与招标文件的要求是否有偏离，投标人都必须一一对应填报，如无偏离，应在偏离栏中填写“无”。   </w:t>
      </w:r>
    </w:p>
    <w:p>
      <w:pPr>
        <w:spacing w:line="360" w:lineRule="auto"/>
        <w:rPr>
          <w:rFonts w:ascii="宋体" w:hAnsi="宋体" w:eastAsia="宋体" w:cs="宋体"/>
          <w:b/>
          <w:sz w:val="24"/>
        </w:rPr>
      </w:pPr>
      <w:r>
        <w:rPr>
          <w:rFonts w:hint="eastAsia" w:ascii="宋体" w:hAnsi="宋体" w:eastAsia="宋体" w:cs="宋体"/>
          <w:b/>
          <w:sz w:val="24"/>
        </w:rPr>
        <w:t xml:space="preserve">    15.证明投标人合格的资质证明材料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15.1投标人应按照招标文件要求提交证明其有资质参加投标和中标后有能力履行政府采购合同的文件，并作为其投标文件的一部分。</w:t>
      </w:r>
    </w:p>
    <w:p>
      <w:pPr>
        <w:spacing w:line="360" w:lineRule="auto"/>
        <w:ind w:firstLine="480" w:firstLineChars="200"/>
        <w:rPr>
          <w:rFonts w:ascii="宋体" w:hAnsi="宋体" w:eastAsia="宋体" w:cs="宋体"/>
          <w:sz w:val="24"/>
        </w:rPr>
      </w:pPr>
      <w:r>
        <w:rPr>
          <w:rFonts w:hint="eastAsia" w:ascii="宋体" w:hAnsi="宋体" w:eastAsia="宋体" w:cs="宋体"/>
          <w:sz w:val="24"/>
        </w:rPr>
        <w:t>15.2投标人提供“资质证明材料”必须真实、合法、有效。</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16.证明服务的合格性和符合招标文件规定的文件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16.1投标人应提交根据政府采购合同要求提供所有服务的合格性以及符合招标文件规定的证明文件，并作为其投标文件的一部分。</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17.投标保证金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17.1投标人按招标文件的规定提交投标保证金，并作为其投标的一部分。未按要求提交投标保证金的投标文件为无效投标文件。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17.2投标保证金采用转账方式交纳。对于超过规定时间汇入的投标保证金将视为未按规定时间交纳投标保证金。</w:t>
      </w:r>
    </w:p>
    <w:p>
      <w:pPr>
        <w:spacing w:line="360" w:lineRule="auto"/>
        <w:ind w:firstLine="480" w:firstLineChars="200"/>
        <w:rPr>
          <w:rFonts w:ascii="宋体" w:hAnsi="宋体" w:eastAsia="宋体" w:cs="宋体"/>
          <w:sz w:val="24"/>
        </w:rPr>
      </w:pPr>
      <w:r>
        <w:rPr>
          <w:rFonts w:hint="eastAsia" w:ascii="宋体" w:hAnsi="宋体" w:eastAsia="宋体" w:cs="宋体"/>
          <w:sz w:val="24"/>
        </w:rPr>
        <w:t>17.3投标人在将投标保证金汇入指定账户时，必须准确填写汇出人的名称及账号，采购代理机构只按汇出人的名称及账号退还投标保证金。在投标截止时间前，投标人可凭法定代表人身份证明书或法人授权委托书至采购代理机构财务部门验证投标保证金交纳情况。</w:t>
      </w:r>
    </w:p>
    <w:p>
      <w:pPr>
        <w:spacing w:line="360" w:lineRule="auto"/>
        <w:ind w:firstLine="480" w:firstLineChars="200"/>
        <w:rPr>
          <w:rFonts w:ascii="宋体" w:hAnsi="宋体" w:eastAsia="宋体" w:cs="宋体"/>
          <w:sz w:val="24"/>
        </w:rPr>
      </w:pPr>
      <w:r>
        <w:rPr>
          <w:rFonts w:hint="eastAsia" w:ascii="宋体" w:hAnsi="宋体" w:eastAsia="宋体" w:cs="宋体"/>
          <w:sz w:val="24"/>
        </w:rPr>
        <w:t>17.4在递交投标文件时，投标人须出示已交纳投标保证金的有效证明。采购代理机构将拒绝接收未按招标文件要求交纳投标保证金或虽已交纳投标保证金，但所交纳的数额不足或未能出示已交纳投标保证金的有效证明的投标人的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17.5投标保证金的退还。未中标供应商的保证金将于确定中标公告发布后的五个工作日内无息退还；中标供应商的投标保证金在按规定签订政府采购合同后五个工作日内退还。投标保证金以银行转账方式退还，不计利息。</w:t>
      </w:r>
    </w:p>
    <w:p>
      <w:pPr>
        <w:spacing w:line="360" w:lineRule="auto"/>
        <w:ind w:firstLine="480" w:firstLineChars="200"/>
        <w:rPr>
          <w:rFonts w:ascii="宋体" w:hAnsi="宋体" w:eastAsia="宋体" w:cs="宋体"/>
          <w:sz w:val="24"/>
        </w:rPr>
      </w:pPr>
      <w:r>
        <w:rPr>
          <w:rFonts w:hint="eastAsia" w:ascii="宋体" w:hAnsi="宋体" w:eastAsia="宋体" w:cs="宋体"/>
          <w:sz w:val="24"/>
        </w:rPr>
        <w:t>17.6投标人投标保证金收据丢失退还保证金的处理办法。投标人须提供以下证明材料，财务人员根据《情况说明》按投标保证金的退还程序予以办理。</w:t>
      </w:r>
    </w:p>
    <w:p>
      <w:pPr>
        <w:spacing w:line="360" w:lineRule="auto"/>
        <w:ind w:firstLine="480" w:firstLineChars="200"/>
        <w:rPr>
          <w:rFonts w:ascii="宋体" w:hAnsi="宋体" w:eastAsia="宋体" w:cs="宋体"/>
          <w:sz w:val="24"/>
        </w:rPr>
      </w:pPr>
      <w:r>
        <w:rPr>
          <w:rFonts w:hint="eastAsia" w:ascii="宋体" w:hAnsi="宋体" w:eastAsia="宋体" w:cs="宋体"/>
          <w:sz w:val="24"/>
        </w:rPr>
        <w:t>17.6.1投标人以单位名义出具的加盖公章的《情况说明》；</w:t>
      </w:r>
    </w:p>
    <w:p>
      <w:pPr>
        <w:spacing w:line="360" w:lineRule="auto"/>
        <w:ind w:firstLine="480" w:firstLineChars="200"/>
        <w:rPr>
          <w:rFonts w:ascii="宋体" w:hAnsi="宋体" w:eastAsia="宋体" w:cs="宋体"/>
          <w:sz w:val="24"/>
        </w:rPr>
      </w:pPr>
      <w:r>
        <w:rPr>
          <w:rFonts w:hint="eastAsia" w:ascii="宋体" w:hAnsi="宋体" w:eastAsia="宋体" w:cs="宋体"/>
          <w:sz w:val="24"/>
        </w:rPr>
        <w:t>17.6.2营业执照和法人身份证原件（外地可提供加盖公章的复印件）及相关证明。</w:t>
      </w:r>
    </w:p>
    <w:p>
      <w:pPr>
        <w:spacing w:line="360" w:lineRule="auto"/>
        <w:ind w:firstLine="480" w:firstLineChars="200"/>
        <w:rPr>
          <w:rFonts w:ascii="宋体" w:hAnsi="宋体" w:eastAsia="宋体" w:cs="宋体"/>
          <w:sz w:val="24"/>
        </w:rPr>
      </w:pPr>
      <w:r>
        <w:rPr>
          <w:rFonts w:hint="eastAsia" w:ascii="宋体" w:hAnsi="宋体" w:eastAsia="宋体" w:cs="宋体"/>
          <w:sz w:val="24"/>
        </w:rPr>
        <w:t>17.7投标人发生下列情况之一，投标保证金将不予退还：</w:t>
      </w:r>
    </w:p>
    <w:p>
      <w:pPr>
        <w:spacing w:line="360" w:lineRule="auto"/>
        <w:ind w:firstLine="480" w:firstLineChars="200"/>
        <w:rPr>
          <w:rFonts w:ascii="宋体" w:hAnsi="宋体" w:eastAsia="宋体" w:cs="宋体"/>
          <w:sz w:val="24"/>
        </w:rPr>
      </w:pPr>
      <w:r>
        <w:rPr>
          <w:rFonts w:hint="eastAsia" w:ascii="宋体" w:hAnsi="宋体" w:eastAsia="宋体" w:cs="宋体"/>
          <w:sz w:val="24"/>
        </w:rPr>
        <w:t>17.7.1在投标函中承诺的投标有效期内撤回其投标的；</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17.7.2中标后无正当理由在规定期限内不能或拒绝按规定签订政府采购合同、提交履约保证金的； </w:t>
      </w:r>
    </w:p>
    <w:p>
      <w:pPr>
        <w:spacing w:line="360" w:lineRule="auto"/>
        <w:ind w:firstLine="480" w:firstLineChars="200"/>
        <w:rPr>
          <w:rFonts w:ascii="宋体" w:hAnsi="宋体" w:eastAsia="宋体" w:cs="宋体"/>
          <w:sz w:val="24"/>
        </w:rPr>
      </w:pPr>
      <w:r>
        <w:rPr>
          <w:rFonts w:hint="eastAsia" w:ascii="宋体" w:hAnsi="宋体" w:eastAsia="宋体" w:cs="宋体"/>
          <w:sz w:val="24"/>
        </w:rPr>
        <w:t>17.7.3将中标项目转让给他人，或者在投标文件中未说明，且未经采购代理机构和采购单位同意，将中标项目分包给他人的。</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18.投标有效期</w:t>
      </w:r>
    </w:p>
    <w:p>
      <w:pPr>
        <w:spacing w:line="360" w:lineRule="auto"/>
        <w:ind w:firstLine="480" w:firstLineChars="200"/>
        <w:rPr>
          <w:rFonts w:ascii="宋体" w:hAnsi="宋体" w:eastAsia="宋体" w:cs="宋体"/>
          <w:sz w:val="24"/>
        </w:rPr>
      </w:pPr>
      <w:r>
        <w:rPr>
          <w:rFonts w:hint="eastAsia" w:ascii="宋体" w:hAnsi="宋体" w:eastAsia="宋体" w:cs="宋体"/>
          <w:sz w:val="24"/>
        </w:rPr>
        <w:t>18.1投标文件有效期为自开标之时起90天，投标文件有效期短于规定期限的，作为无效文件处理。中标供应商的投标文件有效期与合同履行期相同。</w:t>
      </w:r>
    </w:p>
    <w:p>
      <w:pPr>
        <w:spacing w:line="360" w:lineRule="auto"/>
        <w:ind w:firstLine="480" w:firstLineChars="200"/>
        <w:rPr>
          <w:rFonts w:ascii="宋体" w:hAnsi="宋体" w:eastAsia="宋体" w:cs="宋体"/>
          <w:sz w:val="24"/>
        </w:rPr>
      </w:pPr>
      <w:r>
        <w:rPr>
          <w:rFonts w:hint="eastAsia" w:ascii="宋体" w:hAnsi="宋体" w:eastAsia="宋体" w:cs="宋体"/>
          <w:sz w:val="24"/>
        </w:rPr>
        <w:t>18.2在特殊情况下，采购代理机构可与投标人协商延长投标文件的有效期，并以书面形式进行协商确认，投标保证金的有效期也相应延长。投标人可以拒绝接受延期要求而不会被没收保证金。同意延长有效期的投标人除按照采购代理机构要求修改投标文件有效期外，不能修改投标文件的其它内容。</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19.投标文件的式样和签署</w:t>
      </w:r>
    </w:p>
    <w:p>
      <w:pPr>
        <w:spacing w:line="360" w:lineRule="auto"/>
        <w:ind w:firstLine="480" w:firstLineChars="200"/>
        <w:rPr>
          <w:rFonts w:ascii="宋体" w:hAnsi="宋体" w:eastAsia="宋体" w:cs="宋体"/>
          <w:sz w:val="24"/>
        </w:rPr>
      </w:pPr>
      <w:r>
        <w:rPr>
          <w:rFonts w:hint="eastAsia" w:ascii="宋体" w:hAnsi="宋体" w:eastAsia="宋体" w:cs="宋体"/>
          <w:sz w:val="24"/>
        </w:rPr>
        <w:t>19.1投标文件需打印或用不褪色墨水书写。除了投标文件封面以外，每个页面都要在右上角编制页码，按流水顺序填写，字迹必须清晰可认，不可潦草，投标文件的目录必须编序。以保证评标委员会的评审和投标文件存档需要。</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19.2投标文件由法定代表人签署的，须提交以书面形式出具的“法定代表人身份证明书”；由授权代理人签署的，须提交以书面形式出具的 “法定代表人授权委托书”。  </w:t>
      </w:r>
    </w:p>
    <w:p>
      <w:pPr>
        <w:spacing w:line="360" w:lineRule="auto"/>
        <w:ind w:firstLine="480" w:firstLineChars="200"/>
        <w:rPr>
          <w:rFonts w:ascii="宋体" w:hAnsi="宋体" w:eastAsia="宋体" w:cs="宋体"/>
          <w:sz w:val="24"/>
        </w:rPr>
      </w:pPr>
      <w:r>
        <w:rPr>
          <w:rFonts w:hint="eastAsia" w:ascii="宋体" w:hAnsi="宋体" w:eastAsia="宋体" w:cs="宋体"/>
          <w:sz w:val="24"/>
        </w:rPr>
        <w:t>19.3投标文件中凡是要求签署和加盖公章处均须由投标人的法定代表人本人或其授权代理人本人手书签字并加盖供应商公章。未按要求签字和加盖公章的投标文件为无效文件。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19.4每份</w:t>
      </w:r>
      <w:r>
        <w:rPr>
          <w:rFonts w:hint="eastAsia" w:ascii="宋体" w:hAnsi="宋体" w:eastAsia="宋体" w:cs="宋体"/>
          <w:bCs/>
          <w:sz w:val="24"/>
        </w:rPr>
        <w:t>投标</w:t>
      </w:r>
      <w:r>
        <w:rPr>
          <w:rFonts w:hint="eastAsia" w:ascii="宋体" w:hAnsi="宋体" w:eastAsia="宋体" w:cs="宋体"/>
          <w:sz w:val="24"/>
        </w:rPr>
        <w:t>文件必须清楚地标明“正本”或“副本”。</w:t>
      </w:r>
      <w:r>
        <w:rPr>
          <w:rFonts w:hint="eastAsia" w:ascii="宋体" w:hAnsi="宋体" w:eastAsia="宋体" w:cs="宋体"/>
          <w:bCs/>
          <w:sz w:val="24"/>
        </w:rPr>
        <w:t>投标</w:t>
      </w:r>
      <w:r>
        <w:rPr>
          <w:rFonts w:hint="eastAsia" w:ascii="宋体" w:hAnsi="宋体" w:eastAsia="宋体" w:cs="宋体"/>
          <w:sz w:val="24"/>
        </w:rPr>
        <w:t>文件的正本和副本需打印并由供应商法定代表人或其授权代表签字，如果正本与副本不符，以正本为准。</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四、投标文件的递交</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20.投标文件的密封</w:t>
      </w:r>
    </w:p>
    <w:p>
      <w:pPr>
        <w:spacing w:line="360" w:lineRule="auto"/>
        <w:ind w:firstLine="480" w:firstLineChars="200"/>
        <w:rPr>
          <w:rFonts w:ascii="宋体" w:hAnsi="宋体" w:eastAsia="宋体" w:cs="宋体"/>
          <w:sz w:val="24"/>
        </w:rPr>
      </w:pPr>
      <w:r>
        <w:rPr>
          <w:rFonts w:hint="eastAsia" w:ascii="宋体" w:hAnsi="宋体" w:eastAsia="宋体" w:cs="宋体"/>
          <w:sz w:val="24"/>
        </w:rPr>
        <w:t>20.1投标人应将投标文件装订成册、密封，将正本和所有的副本单独密封，且在包封上标明“正本”、“副本”字样。</w:t>
      </w:r>
    </w:p>
    <w:p>
      <w:pPr>
        <w:spacing w:line="360" w:lineRule="auto"/>
        <w:ind w:firstLine="480" w:firstLineChars="200"/>
        <w:rPr>
          <w:rFonts w:ascii="宋体" w:hAnsi="宋体" w:eastAsia="宋体" w:cs="宋体"/>
          <w:sz w:val="24"/>
        </w:rPr>
      </w:pPr>
      <w:r>
        <w:rPr>
          <w:rFonts w:hint="eastAsia" w:ascii="宋体" w:hAnsi="宋体" w:eastAsia="宋体" w:cs="宋体"/>
          <w:sz w:val="24"/>
        </w:rPr>
        <w:t>20.2投标文件外封面、封口按照“投标文件内容及格式”的要求进行封装。</w:t>
      </w:r>
    </w:p>
    <w:p>
      <w:pPr>
        <w:spacing w:line="360" w:lineRule="auto"/>
        <w:ind w:firstLine="480" w:firstLineChars="200"/>
        <w:rPr>
          <w:rFonts w:ascii="宋体" w:hAnsi="宋体" w:eastAsia="宋体" w:cs="宋体"/>
          <w:sz w:val="24"/>
        </w:rPr>
      </w:pPr>
      <w:r>
        <w:rPr>
          <w:rFonts w:hint="eastAsia" w:ascii="宋体" w:hAnsi="宋体" w:eastAsia="宋体" w:cs="宋体"/>
          <w:sz w:val="24"/>
        </w:rPr>
        <w:t>20.3加盖投标人公章。</w:t>
      </w:r>
    </w:p>
    <w:p>
      <w:pPr>
        <w:spacing w:line="360" w:lineRule="auto"/>
        <w:ind w:firstLine="480" w:firstLineChars="200"/>
        <w:rPr>
          <w:rFonts w:ascii="宋体" w:hAnsi="宋体" w:eastAsia="宋体" w:cs="宋体"/>
          <w:sz w:val="24"/>
        </w:rPr>
      </w:pPr>
      <w:r>
        <w:rPr>
          <w:rFonts w:hint="eastAsia" w:ascii="宋体" w:hAnsi="宋体" w:eastAsia="宋体" w:cs="宋体"/>
          <w:sz w:val="24"/>
        </w:rPr>
        <w:t>20.4如果投标人没有按照要求密封，采购代理机构对于投标文件的误投、错投以及提前拆封概不负责。</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21.投标截止时间</w:t>
      </w:r>
    </w:p>
    <w:p>
      <w:pPr>
        <w:spacing w:line="360" w:lineRule="auto"/>
        <w:ind w:firstLine="480" w:firstLineChars="200"/>
        <w:rPr>
          <w:rFonts w:ascii="宋体" w:hAnsi="宋体" w:eastAsia="宋体" w:cs="宋体"/>
          <w:sz w:val="24"/>
        </w:rPr>
      </w:pPr>
      <w:r>
        <w:rPr>
          <w:rFonts w:hint="eastAsia" w:ascii="宋体" w:hAnsi="宋体" w:eastAsia="宋体" w:cs="宋体"/>
          <w:sz w:val="24"/>
        </w:rPr>
        <w:t>21.1投标人按“招标项目基本内容及要求”规定的正、副本数量提交投标文件。采购代理机构收到投标文件的时间不得迟于招标文件规定的投标截止时间。</w:t>
      </w:r>
    </w:p>
    <w:p>
      <w:pPr>
        <w:spacing w:line="360" w:lineRule="auto"/>
        <w:ind w:firstLine="480" w:firstLineChars="200"/>
        <w:rPr>
          <w:rFonts w:ascii="宋体" w:hAnsi="宋体" w:eastAsia="宋体" w:cs="宋体"/>
          <w:sz w:val="24"/>
        </w:rPr>
      </w:pPr>
      <w:r>
        <w:rPr>
          <w:rFonts w:hint="eastAsia" w:ascii="宋体" w:hAnsi="宋体" w:eastAsia="宋体" w:cs="宋体"/>
          <w:sz w:val="24"/>
        </w:rPr>
        <w:t>21.2采购代理机构可以延长投标截止时间，在这种情况下，采购代理机构和投标人的权利及义务将受到新的截止时间的约束。</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22.迟交的投标文件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采购代理机构拒收在规定的投标截止时间之后递交的投标文件。</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23.投标文件的修改和撤回</w:t>
      </w:r>
    </w:p>
    <w:p>
      <w:pPr>
        <w:spacing w:line="360" w:lineRule="auto"/>
        <w:ind w:firstLine="480" w:firstLineChars="200"/>
        <w:rPr>
          <w:rFonts w:ascii="宋体" w:hAnsi="宋体" w:eastAsia="宋体" w:cs="宋体"/>
          <w:sz w:val="24"/>
        </w:rPr>
      </w:pPr>
      <w:r>
        <w:rPr>
          <w:rFonts w:hint="eastAsia" w:ascii="宋体" w:hAnsi="宋体" w:eastAsia="宋体" w:cs="宋体"/>
          <w:sz w:val="24"/>
        </w:rPr>
        <w:t>23.1投标人在递交投标文件后，可以修改或撤回其投标文件，但采购代理机构必须在规定的投标截止时间之前收到书面通知，并签字确认接受，否则无效。</w:t>
      </w:r>
    </w:p>
    <w:p>
      <w:pPr>
        <w:spacing w:line="360" w:lineRule="auto"/>
        <w:ind w:firstLine="480" w:firstLineChars="200"/>
        <w:rPr>
          <w:rFonts w:ascii="宋体" w:hAnsi="宋体" w:eastAsia="宋体" w:cs="宋体"/>
          <w:sz w:val="24"/>
        </w:rPr>
      </w:pPr>
      <w:r>
        <w:rPr>
          <w:rFonts w:hint="eastAsia" w:ascii="宋体" w:hAnsi="宋体" w:eastAsia="宋体" w:cs="宋体"/>
          <w:sz w:val="24"/>
        </w:rPr>
        <w:t>23.2投标人的修改或撤回通知书应按规定密封和递交，并标明“修改”或“撤回”字样。</w:t>
      </w:r>
    </w:p>
    <w:p>
      <w:pPr>
        <w:spacing w:line="360" w:lineRule="auto"/>
        <w:ind w:firstLine="480" w:firstLineChars="200"/>
        <w:rPr>
          <w:rFonts w:ascii="宋体" w:hAnsi="宋体" w:eastAsia="宋体" w:cs="宋体"/>
          <w:sz w:val="24"/>
        </w:rPr>
      </w:pPr>
      <w:r>
        <w:rPr>
          <w:rFonts w:hint="eastAsia" w:ascii="宋体" w:hAnsi="宋体" w:eastAsia="宋体" w:cs="宋体"/>
          <w:sz w:val="24"/>
        </w:rPr>
        <w:t>23.3 “撤回”的投标文件将不予开封并原封退回投标人。</w:t>
      </w:r>
    </w:p>
    <w:p>
      <w:pPr>
        <w:spacing w:line="360" w:lineRule="auto"/>
        <w:ind w:firstLine="480" w:firstLineChars="200"/>
        <w:rPr>
          <w:rFonts w:ascii="宋体" w:hAnsi="宋体" w:eastAsia="宋体" w:cs="宋体"/>
          <w:sz w:val="24"/>
        </w:rPr>
      </w:pPr>
      <w:r>
        <w:rPr>
          <w:rFonts w:hint="eastAsia" w:ascii="宋体" w:hAnsi="宋体" w:eastAsia="宋体" w:cs="宋体"/>
          <w:sz w:val="24"/>
        </w:rPr>
        <w:t>23.4 在投标截止时间后（即从开标之时起），投标人不得对其投标文件做任何修改。</w:t>
      </w:r>
    </w:p>
    <w:p>
      <w:pPr>
        <w:spacing w:line="360" w:lineRule="auto"/>
        <w:ind w:firstLine="480" w:firstLineChars="200"/>
        <w:rPr>
          <w:rFonts w:ascii="宋体" w:hAnsi="宋体" w:eastAsia="宋体" w:cs="宋体"/>
          <w:sz w:val="24"/>
        </w:rPr>
      </w:pPr>
      <w:r>
        <w:rPr>
          <w:rFonts w:hint="eastAsia" w:ascii="宋体" w:hAnsi="宋体" w:eastAsia="宋体" w:cs="宋体"/>
          <w:sz w:val="24"/>
        </w:rPr>
        <w:t>23.5从投标截止时间至投标有效期期满，投标人不得撤回投标，否则投标保证金将被没收。投标人之间恶意串通而撤回投标的，除投标保证金被没收外，还将受到根据政府采购法律法规的有关规定作出的处理。</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五、开标与评标</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24.开标</w:t>
      </w:r>
    </w:p>
    <w:p>
      <w:pPr>
        <w:spacing w:line="360" w:lineRule="auto"/>
        <w:ind w:firstLine="480" w:firstLineChars="200"/>
        <w:rPr>
          <w:rFonts w:ascii="宋体" w:hAnsi="宋体" w:eastAsia="宋体" w:cs="宋体"/>
          <w:sz w:val="24"/>
        </w:rPr>
      </w:pPr>
      <w:r>
        <w:rPr>
          <w:rFonts w:hint="eastAsia" w:ascii="宋体" w:hAnsi="宋体" w:eastAsia="宋体" w:cs="宋体"/>
          <w:sz w:val="24"/>
        </w:rPr>
        <w:t>24.1采购代理机构按“招标项目基本内容及要求”规定的时间和地点组织采购单位、投标人和有关方面的代表参加开标仪式。</w:t>
      </w:r>
    </w:p>
    <w:p>
      <w:pPr>
        <w:spacing w:line="360" w:lineRule="auto"/>
        <w:ind w:firstLine="480" w:firstLineChars="200"/>
        <w:rPr>
          <w:rFonts w:ascii="宋体" w:hAnsi="宋体" w:eastAsia="宋体" w:cs="宋体"/>
          <w:sz w:val="24"/>
        </w:rPr>
      </w:pPr>
      <w:r>
        <w:rPr>
          <w:rFonts w:hint="eastAsia" w:ascii="宋体" w:hAnsi="宋体" w:eastAsia="宋体" w:cs="宋体"/>
          <w:sz w:val="24"/>
        </w:rPr>
        <w:t>24.2开标时由投标人或其推选的代表检查投标文件的密封情况；经确认无误后，由招标工作人员当众拆封，宣读投标人名称、修改投标文件的通知、投标价格、价格折扣、是否提交了投标保证金，以及开标一览表要求的其它内容。采购代理机构将做开标记录并在开标后要求投标人法定代表人或其授权代表签字确认。</w:t>
      </w:r>
    </w:p>
    <w:p>
      <w:pPr>
        <w:spacing w:line="360" w:lineRule="auto"/>
        <w:ind w:firstLine="480" w:firstLineChars="200"/>
        <w:rPr>
          <w:rFonts w:ascii="宋体" w:hAnsi="宋体" w:eastAsia="宋体" w:cs="宋体"/>
          <w:sz w:val="24"/>
        </w:rPr>
      </w:pPr>
      <w:r>
        <w:rPr>
          <w:rFonts w:hint="eastAsia" w:ascii="宋体" w:hAnsi="宋体" w:eastAsia="宋体" w:cs="宋体"/>
          <w:sz w:val="24"/>
        </w:rPr>
        <w:t>24.3开标时未宣读的投标价格、价格折扣等实质性内容，评标时不予承认。</w:t>
      </w:r>
    </w:p>
    <w:p>
      <w:pPr>
        <w:spacing w:line="360" w:lineRule="auto"/>
        <w:ind w:firstLine="480" w:firstLineChars="200"/>
        <w:rPr>
          <w:rFonts w:ascii="宋体" w:hAnsi="宋体" w:eastAsia="宋体" w:cs="宋体"/>
          <w:sz w:val="24"/>
        </w:rPr>
      </w:pPr>
      <w:r>
        <w:rPr>
          <w:rFonts w:hint="eastAsia" w:ascii="宋体" w:hAnsi="宋体" w:eastAsia="宋体" w:cs="宋体"/>
          <w:sz w:val="24"/>
        </w:rPr>
        <w:t>24.4投标人在投标时有下列情形之一的，采购代理机构将拒绝接受其投标文件：</w:t>
      </w:r>
    </w:p>
    <w:p>
      <w:pPr>
        <w:spacing w:line="360" w:lineRule="auto"/>
        <w:rPr>
          <w:rFonts w:ascii="宋体" w:hAnsi="宋体" w:eastAsia="宋体" w:cs="宋体"/>
          <w:sz w:val="24"/>
        </w:rPr>
      </w:pPr>
      <w:r>
        <w:rPr>
          <w:rFonts w:hint="eastAsia" w:ascii="宋体" w:hAnsi="宋体" w:eastAsia="宋体" w:cs="宋体"/>
          <w:sz w:val="24"/>
        </w:rPr>
        <w:t xml:space="preserve">    24.4.1在招标文件规定的投标截止时间之后投标的；</w:t>
      </w:r>
    </w:p>
    <w:p>
      <w:pPr>
        <w:spacing w:line="360" w:lineRule="auto"/>
        <w:ind w:firstLine="480" w:firstLineChars="200"/>
        <w:rPr>
          <w:rFonts w:ascii="宋体" w:hAnsi="宋体" w:eastAsia="宋体" w:cs="宋体"/>
          <w:sz w:val="24"/>
        </w:rPr>
      </w:pPr>
      <w:r>
        <w:rPr>
          <w:rFonts w:hint="eastAsia" w:ascii="宋体" w:hAnsi="宋体" w:eastAsia="宋体" w:cs="宋体"/>
          <w:sz w:val="24"/>
        </w:rPr>
        <w:t>24.4.2投标文件未按招标文件规定密封的；</w:t>
      </w:r>
    </w:p>
    <w:p>
      <w:pPr>
        <w:spacing w:line="360" w:lineRule="auto"/>
        <w:ind w:firstLine="480" w:firstLineChars="200"/>
        <w:rPr>
          <w:rFonts w:ascii="宋体" w:hAnsi="宋体" w:eastAsia="宋体" w:cs="宋体"/>
          <w:sz w:val="24"/>
        </w:rPr>
      </w:pPr>
      <w:r>
        <w:rPr>
          <w:rFonts w:hint="eastAsia" w:ascii="宋体" w:hAnsi="宋体" w:eastAsia="宋体" w:cs="宋体"/>
          <w:sz w:val="24"/>
        </w:rPr>
        <w:t>24.4.3未在网上报名的；</w:t>
      </w:r>
    </w:p>
    <w:p>
      <w:pPr>
        <w:spacing w:line="360" w:lineRule="auto"/>
        <w:ind w:firstLine="480" w:firstLineChars="200"/>
        <w:rPr>
          <w:rFonts w:ascii="宋体" w:hAnsi="宋体" w:eastAsia="宋体" w:cs="宋体"/>
          <w:sz w:val="24"/>
        </w:rPr>
      </w:pPr>
      <w:r>
        <w:rPr>
          <w:rFonts w:hint="eastAsia" w:ascii="宋体" w:hAnsi="宋体" w:eastAsia="宋体" w:cs="宋体"/>
          <w:sz w:val="24"/>
        </w:rPr>
        <w:t>24.4.4未提交投标保证金的。</w:t>
      </w:r>
    </w:p>
    <w:p>
      <w:pPr>
        <w:spacing w:line="360" w:lineRule="auto"/>
        <w:ind w:firstLine="482" w:firstLineChars="200"/>
        <w:rPr>
          <w:rFonts w:ascii="宋体" w:hAnsi="宋体" w:eastAsia="宋体" w:cs="宋体"/>
          <w:b/>
          <w:sz w:val="24"/>
        </w:rPr>
      </w:pPr>
      <w:r>
        <w:rPr>
          <w:rFonts w:hint="eastAsia" w:ascii="宋体" w:hAnsi="宋体" w:eastAsia="宋体" w:cs="宋体"/>
          <w:b/>
          <w:sz w:val="24"/>
        </w:rPr>
        <w:t>25.评标委员会的组成</w:t>
      </w:r>
    </w:p>
    <w:p>
      <w:pPr>
        <w:spacing w:line="360" w:lineRule="auto"/>
        <w:ind w:firstLine="480" w:firstLineChars="200"/>
        <w:rPr>
          <w:rFonts w:ascii="宋体" w:hAnsi="宋体" w:eastAsia="宋体" w:cs="宋体"/>
          <w:sz w:val="24"/>
        </w:rPr>
      </w:pPr>
      <w:r>
        <w:rPr>
          <w:rFonts w:hint="eastAsia" w:ascii="宋体" w:hAnsi="宋体" w:eastAsia="宋体" w:cs="宋体"/>
          <w:sz w:val="24"/>
        </w:rPr>
        <w:t>25.1采购代理机构负责组织评标工作。</w:t>
      </w:r>
    </w:p>
    <w:p>
      <w:pPr>
        <w:spacing w:line="360" w:lineRule="auto"/>
        <w:ind w:firstLine="480" w:firstLineChars="200"/>
        <w:rPr>
          <w:rFonts w:ascii="宋体" w:hAnsi="宋体" w:eastAsia="宋体" w:cs="宋体"/>
          <w:sz w:val="24"/>
        </w:rPr>
      </w:pPr>
      <w:r>
        <w:rPr>
          <w:rFonts w:hint="eastAsia" w:ascii="宋体" w:hAnsi="宋体" w:eastAsia="宋体" w:cs="宋体"/>
          <w:sz w:val="24"/>
        </w:rPr>
        <w:t>25.2与投标人有利害关系的人不得进入评标委员会。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25.3评标委员会由采购单位代表和有关的技术、经济方面的专家按“招标项目基本内容及要求”规定的人数组成。评标委员会负责具体评标事务，根据有关法律法规和招标文件规定的评标程序，按照评标方法及评标标准独立履行评标委员会职责。</w:t>
      </w:r>
    </w:p>
    <w:p>
      <w:pPr>
        <w:spacing w:line="360" w:lineRule="auto"/>
        <w:ind w:firstLine="482" w:firstLineChars="200"/>
        <w:rPr>
          <w:rFonts w:hint="eastAsia" w:ascii="宋体" w:hAnsi="宋体" w:eastAsia="宋体" w:cs="宋体"/>
          <w:b/>
          <w:i w:val="0"/>
          <w:caps w:val="0"/>
          <w:color w:val="FF0000"/>
          <w:spacing w:val="0"/>
          <w:kern w:val="0"/>
          <w:sz w:val="24"/>
          <w:szCs w:val="24"/>
          <w:lang w:val="en-US" w:eastAsia="zh-CN" w:bidi="ar"/>
        </w:rPr>
      </w:pPr>
      <w:r>
        <w:rPr>
          <w:rFonts w:hint="eastAsia" w:ascii="宋体" w:hAnsi="宋体" w:eastAsia="宋体" w:cs="宋体"/>
          <w:b/>
          <w:i w:val="0"/>
          <w:caps w:val="0"/>
          <w:color w:val="FF0000"/>
          <w:spacing w:val="0"/>
          <w:kern w:val="0"/>
          <w:sz w:val="24"/>
          <w:szCs w:val="24"/>
          <w:lang w:val="en-US" w:eastAsia="zh-CN" w:bidi="ar"/>
        </w:rPr>
        <w:t>26.投标文件的资格审查和符合性审查</w:t>
      </w:r>
    </w:p>
    <w:p>
      <w:pPr>
        <w:spacing w:line="360" w:lineRule="auto"/>
        <w:ind w:firstLine="480" w:firstLineChars="2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FF0000"/>
          <w:spacing w:val="0"/>
          <w:kern w:val="0"/>
          <w:sz w:val="24"/>
          <w:szCs w:val="24"/>
          <w:lang w:val="en-US" w:eastAsia="zh-CN" w:bidi="ar"/>
        </w:rPr>
        <w:t>26.1资格审查。由采购人代表组成资格审查小组。开标结束后，资格审查小组依据有关法律法规和招标文件的规定，对投标文件中的投标人法人营业执照副本、法定代表人资格证明书或法定代表人授权委托书、依法缴纳税收的缴款凭证、依法缴纳社会保障资金的缴款凭证、参加政府采购活动前</w:t>
      </w:r>
      <w:r>
        <w:rPr>
          <w:rFonts w:hint="eastAsia" w:ascii="宋体" w:hAnsi="宋体" w:eastAsia="宋体" w:cs="宋体"/>
          <w:b w:val="0"/>
          <w:i w:val="0"/>
          <w:caps w:val="0"/>
          <w:color w:val="000000"/>
          <w:spacing w:val="0"/>
          <w:kern w:val="0"/>
          <w:sz w:val="24"/>
          <w:szCs w:val="24"/>
          <w:lang w:val="en-US" w:eastAsia="zh-CN" w:bidi="ar"/>
        </w:rPr>
        <w:t>3</w:t>
      </w:r>
      <w:r>
        <w:rPr>
          <w:rFonts w:hint="eastAsia" w:ascii="宋体" w:hAnsi="宋体" w:eastAsia="宋体" w:cs="宋体"/>
          <w:b w:val="0"/>
          <w:i w:val="0"/>
          <w:caps w:val="0"/>
          <w:color w:val="FF0000"/>
          <w:spacing w:val="0"/>
          <w:kern w:val="0"/>
          <w:sz w:val="24"/>
          <w:szCs w:val="24"/>
          <w:lang w:val="en-US" w:eastAsia="zh-CN" w:bidi="ar"/>
        </w:rPr>
        <w:t>年内在经营活动中没有重大违法记录及具有良好信用信息的声明等进行审查，审查每个投标人提交的资质证明材料是否齐全、完整、合法、有效，审查投标保证金的有效性。在审查过程中，资格审查小组有权要求投标人提供资质证明材料的原件以供审查。投标人拒不提供的，其投标将被作为无效投标处理。</w:t>
      </w:r>
    </w:p>
    <w:p>
      <w:pPr>
        <w:spacing w:line="360" w:lineRule="auto"/>
        <w:ind w:firstLine="480" w:firstLineChars="200"/>
        <w:rPr>
          <w:rFonts w:ascii="宋体" w:hAnsi="宋体" w:eastAsia="宋体" w:cs="宋体"/>
          <w:sz w:val="24"/>
        </w:rPr>
      </w:pPr>
      <w:r>
        <w:rPr>
          <w:rFonts w:hint="eastAsia" w:ascii="宋体" w:hAnsi="宋体" w:eastAsia="宋体" w:cs="宋体"/>
          <w:sz w:val="24"/>
        </w:rPr>
        <w:t>26.2 符合性检查。对资格性检查合格的投标人递交的投标文件，依据招标文件的规定，从投标文件的有效性、完整性和对招标文件的响应程度，审查投标文件是否对招标文件的实质性要求作出了响应。</w:t>
      </w:r>
    </w:p>
    <w:p>
      <w:pPr>
        <w:spacing w:line="360" w:lineRule="auto"/>
        <w:ind w:firstLine="480" w:firstLineChars="200"/>
        <w:rPr>
          <w:rFonts w:ascii="宋体" w:hAnsi="宋体" w:eastAsia="宋体" w:cs="宋体"/>
          <w:sz w:val="24"/>
        </w:rPr>
      </w:pPr>
      <w:r>
        <w:rPr>
          <w:rFonts w:hint="eastAsia" w:ascii="宋体" w:hAnsi="宋体" w:eastAsia="宋体" w:cs="宋体"/>
          <w:sz w:val="24"/>
        </w:rPr>
        <w:t>26.2.1 实质上响应的投标是指与招标文件的全部条款、条件和规格相符，没有重大偏离；</w:t>
      </w:r>
    </w:p>
    <w:p>
      <w:pPr>
        <w:spacing w:line="360" w:lineRule="auto"/>
        <w:ind w:firstLine="480" w:firstLineChars="200"/>
        <w:rPr>
          <w:rFonts w:ascii="宋体" w:hAnsi="宋体" w:eastAsia="宋体" w:cs="宋体"/>
          <w:sz w:val="24"/>
        </w:rPr>
      </w:pPr>
      <w:r>
        <w:rPr>
          <w:rFonts w:hint="eastAsia" w:ascii="宋体" w:hAnsi="宋体" w:eastAsia="宋体" w:cs="宋体"/>
          <w:sz w:val="24"/>
        </w:rPr>
        <w:t>26.2.2 重大偏离系指投标人服务的要求、交货/交付时间、服务期限等明显不能满足招标文件的要求，或者实质上与招标文件不一致，而且限制了采购单位的权利或投标人的义务，纠正这些偏离将对其它实质上响应要求的投标人的竞争地位产生不公正的影响；</w:t>
      </w:r>
    </w:p>
    <w:p>
      <w:pPr>
        <w:spacing w:line="360" w:lineRule="auto"/>
        <w:ind w:firstLine="480" w:firstLineChars="200"/>
        <w:rPr>
          <w:rFonts w:ascii="宋体" w:hAnsi="宋体" w:eastAsia="宋体" w:cs="宋体"/>
          <w:sz w:val="24"/>
        </w:rPr>
      </w:pPr>
      <w:r>
        <w:rPr>
          <w:rFonts w:hint="eastAsia" w:ascii="宋体" w:hAnsi="宋体" w:eastAsia="宋体" w:cs="宋体"/>
          <w:sz w:val="24"/>
        </w:rPr>
        <w:t>26.2.3 重大偏离不允许在开标后修正，但评标委员会将根据投标人须知第26.4条的规定，允许修正投标中不构成重大偏离的地方，这些修正不会对其它实质上响应招标文件要求的其它内容。</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26.2.4 如果投标文件实质上没有响应招标文件的要求，将作为无效投标处理，投标人不得再对投标文件进行任何修正从而使其投标成为实质上响应的投标；</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26.2.5 评标委员会审定投标文件的响应性只根据投标文件本身的内容而不寻求外部证据。</w:t>
      </w:r>
    </w:p>
    <w:p>
      <w:pPr>
        <w:adjustRightInd w:val="0"/>
        <w:spacing w:line="360" w:lineRule="auto"/>
        <w:ind w:firstLine="470" w:firstLineChars="196"/>
        <w:textAlignment w:val="baseline"/>
        <w:rPr>
          <w:rFonts w:ascii="宋体" w:hAnsi="宋体" w:eastAsia="宋体" w:cs="宋体"/>
          <w:sz w:val="24"/>
        </w:rPr>
      </w:pPr>
      <w:r>
        <w:rPr>
          <w:rFonts w:hint="eastAsia" w:ascii="宋体" w:hAnsi="宋体" w:eastAsia="宋体" w:cs="宋体"/>
          <w:sz w:val="24"/>
        </w:rPr>
        <w:t>26.3 投标文件属下列情况之一的，按照无效投标处理：</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 xml:space="preserve">26.3.1未按招标文件规定要求签署、盖章的； </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26.3.2不具备招标文件中规定资格要求的；</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26.3.3投标人法定代表人或其授权代表未按规定到开标现场并签字确认唱标结果的；</w:t>
      </w:r>
    </w:p>
    <w:p>
      <w:pPr>
        <w:spacing w:line="360" w:lineRule="auto"/>
        <w:ind w:firstLine="480" w:firstLineChars="200"/>
        <w:rPr>
          <w:rFonts w:ascii="宋体" w:hAnsi="宋体" w:eastAsia="宋体" w:cs="宋体"/>
          <w:sz w:val="24"/>
        </w:rPr>
      </w:pPr>
      <w:r>
        <w:rPr>
          <w:rFonts w:hint="eastAsia" w:ascii="宋体" w:hAnsi="宋体" w:eastAsia="宋体" w:cs="宋体"/>
          <w:sz w:val="24"/>
        </w:rPr>
        <w:t>26.3.4不符合招标文件规定的实质性要求的；</w:t>
      </w:r>
    </w:p>
    <w:p>
      <w:pPr>
        <w:adjustRightInd w:val="0"/>
        <w:spacing w:line="360" w:lineRule="auto"/>
        <w:ind w:firstLine="477" w:firstLineChars="199"/>
        <w:textAlignment w:val="baseline"/>
        <w:rPr>
          <w:rFonts w:ascii="宋体" w:hAnsi="宋体" w:eastAsia="宋体" w:cs="宋体"/>
          <w:sz w:val="24"/>
        </w:rPr>
      </w:pPr>
      <w:r>
        <w:rPr>
          <w:rFonts w:hint="eastAsia" w:ascii="宋体" w:hAnsi="宋体" w:eastAsia="宋体" w:cs="宋体"/>
          <w:sz w:val="24"/>
        </w:rPr>
        <w:t>26.3.5在评审过程中，评标委员会发现投标供应商有下列表现形式之一的，可以认定属于串通投标的行为，具体表现形式如下：</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26.3.5.1 两家以上（含两家，下同）投标供应商的投标文件中相同错误在3处以上（含3处）；</w:t>
      </w:r>
    </w:p>
    <w:p>
      <w:pPr>
        <w:adjustRightInd w:val="0"/>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26.3.5.2两家以上投标供应商的投标文件中加盖了对方的公章，或者相互装订了标有对方名称的文件材料、资格资信证明文件等；</w:t>
      </w:r>
    </w:p>
    <w:p>
      <w:pPr>
        <w:adjustRightInd w:val="0"/>
        <w:spacing w:line="360" w:lineRule="auto"/>
        <w:ind w:firstLine="477" w:firstLineChars="199"/>
        <w:textAlignment w:val="baseline"/>
        <w:rPr>
          <w:rFonts w:ascii="宋体" w:hAnsi="宋体" w:eastAsia="宋体" w:cs="宋体"/>
          <w:sz w:val="24"/>
        </w:rPr>
      </w:pPr>
      <w:r>
        <w:rPr>
          <w:rFonts w:hint="eastAsia" w:ascii="宋体" w:hAnsi="宋体" w:eastAsia="宋体" w:cs="宋体"/>
          <w:sz w:val="24"/>
        </w:rPr>
        <w:t>26.3.5.3两家以上投标供应商的投标文件中相关内容的段落、字句、错别字等相同；</w:t>
      </w:r>
    </w:p>
    <w:p>
      <w:pPr>
        <w:adjustRightInd w:val="0"/>
        <w:spacing w:line="360" w:lineRule="auto"/>
        <w:ind w:firstLine="477" w:firstLineChars="199"/>
        <w:textAlignment w:val="baseline"/>
        <w:rPr>
          <w:rFonts w:ascii="宋体" w:hAnsi="宋体" w:eastAsia="宋体" w:cs="宋体"/>
          <w:sz w:val="24"/>
        </w:rPr>
      </w:pPr>
      <w:r>
        <w:rPr>
          <w:rFonts w:hint="eastAsia" w:ascii="宋体" w:hAnsi="宋体" w:eastAsia="宋体" w:cs="宋体"/>
          <w:sz w:val="24"/>
        </w:rPr>
        <w:t>26.3.5.4投标供应商串通投标的其它情形。</w:t>
      </w:r>
    </w:p>
    <w:p>
      <w:pPr>
        <w:adjustRightInd w:val="0"/>
        <w:spacing w:line="360" w:lineRule="auto"/>
        <w:ind w:firstLine="477" w:firstLineChars="199"/>
        <w:textAlignment w:val="baseline"/>
        <w:rPr>
          <w:rFonts w:ascii="宋体" w:hAnsi="宋体" w:eastAsia="宋体" w:cs="宋体"/>
          <w:sz w:val="24"/>
        </w:rPr>
      </w:pPr>
      <w:r>
        <w:rPr>
          <w:rFonts w:hint="eastAsia" w:ascii="宋体" w:hAnsi="宋体" w:eastAsia="宋体" w:cs="宋体"/>
          <w:sz w:val="24"/>
        </w:rPr>
        <w:t>26.3.6招标文件规定投标时属于无效投标或者废标的其它情形。</w:t>
      </w:r>
    </w:p>
    <w:p>
      <w:pPr>
        <w:adjustRightInd w:val="0"/>
        <w:spacing w:line="360" w:lineRule="auto"/>
        <w:ind w:firstLine="477" w:firstLineChars="199"/>
        <w:textAlignment w:val="baseline"/>
        <w:rPr>
          <w:rFonts w:ascii="宋体" w:hAnsi="宋体" w:eastAsia="宋体" w:cs="宋体"/>
          <w:sz w:val="24"/>
        </w:rPr>
      </w:pPr>
      <w:r>
        <w:rPr>
          <w:rFonts w:hint="eastAsia" w:ascii="宋体" w:hAnsi="宋体" w:eastAsia="宋体" w:cs="宋体"/>
          <w:sz w:val="24"/>
        </w:rPr>
        <w:t>26.4投标文件中的明显的文字和计算错误，按下列原则修正：</w:t>
      </w:r>
    </w:p>
    <w:p>
      <w:pPr>
        <w:spacing w:line="360" w:lineRule="auto"/>
        <w:ind w:firstLine="480" w:firstLineChars="200"/>
        <w:rPr>
          <w:rFonts w:ascii="宋体" w:hAnsi="宋体" w:eastAsia="宋体" w:cs="宋体"/>
          <w:sz w:val="24"/>
        </w:rPr>
      </w:pPr>
      <w:r>
        <w:rPr>
          <w:rFonts w:hint="eastAsia" w:ascii="宋体" w:hAnsi="宋体" w:eastAsia="宋体" w:cs="宋体"/>
          <w:sz w:val="24"/>
        </w:rPr>
        <w:t>26.4.1投标文件中“开标一览表”内容与投标文件中明细表内容的对应内容不一致的，以“开标一览表”为准；</w:t>
      </w:r>
    </w:p>
    <w:p>
      <w:pPr>
        <w:spacing w:line="360" w:lineRule="auto"/>
        <w:ind w:firstLine="480" w:firstLineChars="200"/>
        <w:rPr>
          <w:rFonts w:ascii="宋体" w:hAnsi="宋体" w:eastAsia="宋体" w:cs="宋体"/>
          <w:sz w:val="24"/>
        </w:rPr>
      </w:pPr>
      <w:r>
        <w:rPr>
          <w:rFonts w:hint="eastAsia" w:ascii="宋体" w:hAnsi="宋体" w:eastAsia="宋体" w:cs="宋体"/>
          <w:sz w:val="24"/>
        </w:rPr>
        <w:t>26.4.2投标文件的大写金额与小写金额不一致的，以大写金额为准；</w:t>
      </w:r>
    </w:p>
    <w:p>
      <w:pPr>
        <w:spacing w:line="360" w:lineRule="auto"/>
        <w:ind w:firstLine="480" w:firstLineChars="200"/>
        <w:rPr>
          <w:rFonts w:ascii="宋体" w:hAnsi="宋体" w:eastAsia="宋体" w:cs="宋体"/>
          <w:sz w:val="24"/>
        </w:rPr>
      </w:pPr>
      <w:r>
        <w:rPr>
          <w:rFonts w:hint="eastAsia" w:ascii="宋体" w:hAnsi="宋体" w:eastAsia="宋体" w:cs="宋体"/>
          <w:sz w:val="24"/>
        </w:rPr>
        <w:t>26.4.3总价金额与按单价汇总金额不一致的，以单价金额计算结果为准；单价金额小数点有明显错位的，应以总价为准，并修改单价；</w:t>
      </w:r>
    </w:p>
    <w:p>
      <w:pPr>
        <w:spacing w:line="360" w:lineRule="auto"/>
        <w:ind w:firstLine="480" w:firstLineChars="200"/>
        <w:rPr>
          <w:rFonts w:ascii="宋体" w:hAnsi="宋体" w:eastAsia="宋体" w:cs="宋体"/>
          <w:sz w:val="24"/>
        </w:rPr>
      </w:pPr>
      <w:r>
        <w:rPr>
          <w:rFonts w:hint="eastAsia" w:ascii="宋体" w:hAnsi="宋体" w:eastAsia="宋体" w:cs="宋体"/>
          <w:sz w:val="24"/>
        </w:rPr>
        <w:t>26.4.4按上述原则调整后的价格为评标价，对投标人具有约束力。如果投标人不按照上述原则修正其投标报价及分项报价，其投标将作为无效投标处理，投标保证金将被没收。</w:t>
      </w:r>
    </w:p>
    <w:p>
      <w:pPr>
        <w:spacing w:line="360" w:lineRule="auto"/>
        <w:ind w:firstLine="523" w:firstLineChars="217"/>
        <w:rPr>
          <w:rFonts w:ascii="宋体" w:hAnsi="宋体" w:eastAsia="宋体" w:cs="宋体"/>
          <w:b/>
          <w:sz w:val="24"/>
        </w:rPr>
      </w:pPr>
      <w:r>
        <w:rPr>
          <w:rFonts w:hint="eastAsia" w:ascii="宋体" w:hAnsi="宋体" w:eastAsia="宋体" w:cs="宋体"/>
          <w:b/>
          <w:sz w:val="24"/>
        </w:rPr>
        <w:t>27.投标文件的澄清</w:t>
      </w:r>
    </w:p>
    <w:p>
      <w:pPr>
        <w:spacing w:line="360" w:lineRule="auto"/>
        <w:ind w:firstLine="520" w:firstLineChars="217"/>
        <w:rPr>
          <w:rFonts w:ascii="宋体" w:hAnsi="宋体" w:eastAsia="宋体" w:cs="宋体"/>
          <w:sz w:val="24"/>
          <w:u w:val="single"/>
        </w:rPr>
      </w:pPr>
      <w:r>
        <w:rPr>
          <w:rFonts w:hint="eastAsia" w:ascii="宋体" w:hAnsi="宋体" w:eastAsia="宋体" w:cs="宋体"/>
          <w:sz w:val="24"/>
        </w:rPr>
        <w:t>评标委员会对于投标文件中含义不明确、同类问题表述不一致或者有明显文字和计算错误的内容，评标委员会可以书面要求投标人在规定的时限内作出必要的澄清、说明或者补正，投标人的澄清、说明或者补正应当采用书面形式，由其法定代表人或其授权代表签字，并不得超出投标文件的范围或者改变投标文件的实质性内容。投标人拒不进行澄清、说明、补正的，或者不能在规定时间内作出书面澄清、说明、补正的，其投标将被作为无效投标处理。评标委员会不接受投标人主动提出的澄清、说明或补正。</w:t>
      </w:r>
    </w:p>
    <w:p>
      <w:pPr>
        <w:spacing w:line="360" w:lineRule="auto"/>
        <w:ind w:firstLine="523" w:firstLineChars="217"/>
        <w:rPr>
          <w:rFonts w:ascii="宋体" w:hAnsi="宋体" w:eastAsia="宋体" w:cs="宋体"/>
          <w:b/>
          <w:sz w:val="24"/>
        </w:rPr>
      </w:pPr>
      <w:r>
        <w:rPr>
          <w:rFonts w:hint="eastAsia" w:ascii="宋体" w:hAnsi="宋体" w:eastAsia="宋体" w:cs="宋体"/>
          <w:b/>
          <w:sz w:val="24"/>
        </w:rPr>
        <w:t>28.评标办法和评标标准</w:t>
      </w:r>
    </w:p>
    <w:p>
      <w:pPr>
        <w:spacing w:line="360" w:lineRule="auto"/>
        <w:ind w:firstLine="520" w:firstLineChars="217"/>
        <w:rPr>
          <w:rFonts w:ascii="宋体" w:hAnsi="宋体" w:eastAsia="宋体" w:cs="宋体"/>
          <w:sz w:val="24"/>
        </w:rPr>
      </w:pPr>
      <w:r>
        <w:rPr>
          <w:rFonts w:hint="eastAsia" w:ascii="宋体" w:hAnsi="宋体" w:eastAsia="宋体" w:cs="宋体"/>
          <w:sz w:val="24"/>
        </w:rPr>
        <w:t>评标委员会按招标文件中规定的评标方法和标准，对资格性检查和符合性检查合格的投标文件进行商务和技术评估，综合比较与评价。</w:t>
      </w:r>
    </w:p>
    <w:p>
      <w:pPr>
        <w:spacing w:line="360" w:lineRule="auto"/>
        <w:ind w:firstLine="520" w:firstLineChars="217"/>
        <w:rPr>
          <w:rFonts w:ascii="宋体" w:hAnsi="宋体" w:eastAsia="宋体" w:cs="宋体"/>
          <w:sz w:val="24"/>
        </w:rPr>
      </w:pPr>
      <w:r>
        <w:rPr>
          <w:rFonts w:hint="eastAsia" w:ascii="宋体" w:hAnsi="宋体" w:eastAsia="宋体" w:cs="宋体"/>
          <w:sz w:val="24"/>
        </w:rPr>
        <w:t>28.1综合评分法</w:t>
      </w:r>
    </w:p>
    <w:p>
      <w:pPr>
        <w:spacing w:line="360" w:lineRule="auto"/>
        <w:ind w:firstLine="520" w:firstLineChars="217"/>
        <w:rPr>
          <w:rFonts w:ascii="宋体" w:hAnsi="宋体" w:eastAsia="宋体" w:cs="宋体"/>
          <w:sz w:val="24"/>
        </w:rPr>
      </w:pPr>
      <w:r>
        <w:rPr>
          <w:rFonts w:hint="eastAsia" w:ascii="宋体" w:hAnsi="宋体" w:eastAsia="宋体" w:cs="宋体"/>
          <w:sz w:val="24"/>
        </w:rPr>
        <w:t>28.1.1是指在最大限度地满足招标文件实质性要求前提下，按照招标文件中规定的各项因素进行综合评审后，以评标总得分最高的投标人作为中标候选供应商或者中标供应商的评标方法。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520" w:firstLineChars="217"/>
        <w:rPr>
          <w:rFonts w:ascii="宋体" w:hAnsi="宋体" w:eastAsia="宋体" w:cs="宋体"/>
          <w:sz w:val="24"/>
        </w:rPr>
      </w:pPr>
      <w:r>
        <w:rPr>
          <w:rFonts w:hint="eastAsia" w:ascii="宋体" w:hAnsi="宋体" w:eastAsia="宋体" w:cs="宋体"/>
          <w:sz w:val="24"/>
        </w:rPr>
        <w:t>28.1.2评标委员会依照评标方法对每个有效投标文件进行打分。计分原则：在计算投标人得分时，采取去掉一个最高分和一个最低分后计算的方法计算投标人的最终得分（得分按四舍五入的方式保</w:t>
      </w:r>
      <w:r>
        <w:rPr>
          <w:rFonts w:hint="eastAsia" w:ascii="宋体" w:hAnsi="宋体" w:eastAsia="宋体" w:cs="宋体"/>
          <w:sz w:val="24"/>
          <w:lang w:eastAsia="zh-CN"/>
        </w:rPr>
        <w:t>；</w:t>
      </w:r>
      <w:r>
        <w:rPr>
          <w:rFonts w:hint="eastAsia" w:ascii="宋体" w:hAnsi="宋体" w:eastAsia="宋体" w:cs="宋体"/>
          <w:sz w:val="24"/>
        </w:rPr>
        <w:t>留小数点后二位）。</w:t>
      </w:r>
    </w:p>
    <w:p>
      <w:pPr>
        <w:spacing w:line="360" w:lineRule="auto"/>
        <w:ind w:firstLine="520" w:firstLineChars="217"/>
        <w:rPr>
          <w:rFonts w:ascii="宋体" w:hAnsi="宋体" w:eastAsia="宋体" w:cs="宋体"/>
          <w:sz w:val="24"/>
        </w:rPr>
      </w:pPr>
      <w:r>
        <w:rPr>
          <w:rFonts w:hint="eastAsia" w:ascii="宋体" w:hAnsi="宋体" w:eastAsia="宋体" w:cs="宋体"/>
          <w:sz w:val="24"/>
        </w:rPr>
        <w:t>28.2最低评标价法</w:t>
      </w:r>
    </w:p>
    <w:p>
      <w:pPr>
        <w:spacing w:line="360" w:lineRule="auto"/>
        <w:ind w:firstLine="520" w:firstLineChars="217"/>
        <w:rPr>
          <w:rFonts w:ascii="宋体" w:hAnsi="宋体" w:eastAsia="宋体" w:cs="宋体"/>
          <w:sz w:val="24"/>
        </w:rPr>
      </w:pPr>
      <w:r>
        <w:rPr>
          <w:rFonts w:hint="eastAsia" w:ascii="宋体" w:hAnsi="宋体" w:eastAsia="宋体" w:cs="宋体"/>
          <w:sz w:val="24"/>
        </w:rPr>
        <w:t>最低评标价法是以价格为主要因素确定中标候选供应商的评标方法，即在全部满足招标文件实质性要求前提下，依据统一的价格要素评定最低报价，以提出最低报价的投标人作为中标候选供应商或者中标供应商的评标方法。</w:t>
      </w:r>
    </w:p>
    <w:p>
      <w:pPr>
        <w:spacing w:line="360" w:lineRule="auto"/>
        <w:ind w:firstLine="523" w:firstLineChars="217"/>
        <w:rPr>
          <w:rFonts w:ascii="宋体" w:hAnsi="宋体" w:eastAsia="宋体" w:cs="宋体"/>
          <w:b/>
          <w:sz w:val="24"/>
        </w:rPr>
      </w:pPr>
      <w:r>
        <w:rPr>
          <w:rFonts w:hint="eastAsia" w:ascii="宋体" w:hAnsi="宋体" w:eastAsia="宋体" w:cs="宋体"/>
          <w:b/>
          <w:sz w:val="24"/>
        </w:rPr>
        <w:t>29.推荐中标候选供应商名单</w:t>
      </w:r>
    </w:p>
    <w:p>
      <w:pPr>
        <w:spacing w:line="360" w:lineRule="auto"/>
        <w:ind w:firstLine="520" w:firstLineChars="217"/>
        <w:rPr>
          <w:rFonts w:ascii="宋体" w:hAnsi="宋体" w:eastAsia="宋体" w:cs="宋体"/>
          <w:sz w:val="24"/>
        </w:rPr>
      </w:pPr>
      <w:r>
        <w:rPr>
          <w:rFonts w:hint="eastAsia" w:ascii="宋体" w:hAnsi="宋体" w:eastAsia="宋体" w:cs="宋体"/>
          <w:sz w:val="24"/>
        </w:rPr>
        <w:t>29.1采用综合评分法的，按评审得分由高到低顺序排列。得分相同的，按评标价由低到高顺序排列。得分且评标价相同的，按技术指标优劣顺序排列。得分、评标价及技术指标相同的，由评标委员会集体研究处理。</w:t>
      </w:r>
    </w:p>
    <w:p>
      <w:pPr>
        <w:spacing w:line="360" w:lineRule="auto"/>
        <w:ind w:firstLine="520" w:firstLineChars="217"/>
        <w:rPr>
          <w:rFonts w:ascii="宋体" w:hAnsi="宋体" w:eastAsia="宋体" w:cs="宋体"/>
          <w:sz w:val="24"/>
        </w:rPr>
      </w:pPr>
      <w:r>
        <w:rPr>
          <w:rFonts w:hint="eastAsia" w:ascii="宋体" w:hAnsi="宋体" w:eastAsia="宋体" w:cs="宋体"/>
          <w:sz w:val="24"/>
        </w:rPr>
        <w:t>29.2采用最低评标价法的，按评标价由低到高顺序排列。评标价相同的，按技术优劣顺序排列。评标委员会认为，排在前面的中标候选供应商的最低投标报价或者某些分项报价明显不合理或低于成本，有可能影响服务质量和不能诚信履约的，应当要求其在规定的期限内提供书面文件予以解释说明，并提交相关证明材料；否则，评标委员会可以取消该投标人的中标候选资格，按顺序由排在后面的中标候选供应商递补，以此类推。评标价及服务内容相同的，由评标委员会集体研究处理。</w:t>
      </w:r>
    </w:p>
    <w:p>
      <w:pPr>
        <w:spacing w:line="360" w:lineRule="auto"/>
        <w:ind w:firstLine="480" w:firstLineChars="200"/>
        <w:rPr>
          <w:rFonts w:ascii="宋体" w:hAnsi="宋体" w:eastAsia="宋体" w:cs="宋体"/>
          <w:sz w:val="24"/>
        </w:rPr>
      </w:pPr>
      <w:r>
        <w:rPr>
          <w:rFonts w:hint="eastAsia" w:ascii="宋体" w:hAnsi="宋体" w:eastAsia="宋体" w:cs="宋体"/>
          <w:sz w:val="24"/>
        </w:rPr>
        <w:t>29.3评标中遇到的其它问题，由评标委员会集体研究处理。</w:t>
      </w:r>
    </w:p>
    <w:p>
      <w:pPr>
        <w:spacing w:line="360" w:lineRule="auto"/>
        <w:ind w:firstLine="523" w:firstLineChars="217"/>
        <w:rPr>
          <w:rFonts w:ascii="宋体" w:hAnsi="宋体" w:eastAsia="宋体" w:cs="宋体"/>
          <w:b/>
          <w:sz w:val="24"/>
        </w:rPr>
      </w:pPr>
      <w:r>
        <w:rPr>
          <w:rFonts w:hint="eastAsia" w:ascii="宋体" w:hAnsi="宋体" w:eastAsia="宋体" w:cs="宋体"/>
          <w:b/>
          <w:sz w:val="24"/>
        </w:rPr>
        <w:t>30. 中标供应商的确定</w:t>
      </w:r>
    </w:p>
    <w:p>
      <w:pPr>
        <w:spacing w:line="360" w:lineRule="auto"/>
        <w:ind w:firstLine="520" w:firstLineChars="217"/>
        <w:rPr>
          <w:rFonts w:ascii="宋体" w:hAnsi="宋体" w:eastAsia="宋体" w:cs="宋体"/>
          <w:sz w:val="24"/>
        </w:rPr>
      </w:pPr>
      <w:r>
        <w:rPr>
          <w:rFonts w:hint="eastAsia" w:ascii="宋体" w:hAnsi="宋体" w:eastAsia="宋体" w:cs="宋体"/>
          <w:sz w:val="24"/>
        </w:rPr>
        <w:t>30.1评标委员会根据全体评标委员会成员签字的原始评标记录和评标结果编写评标报告，并向采购单位提交书面评标报告。</w:t>
      </w:r>
    </w:p>
    <w:p>
      <w:pPr>
        <w:spacing w:line="360" w:lineRule="auto"/>
        <w:ind w:firstLine="520" w:firstLineChars="217"/>
        <w:rPr>
          <w:rFonts w:ascii="宋体" w:hAnsi="宋体" w:eastAsia="宋体" w:cs="宋体"/>
          <w:sz w:val="24"/>
        </w:rPr>
      </w:pPr>
      <w:r>
        <w:rPr>
          <w:rFonts w:hint="eastAsia" w:ascii="宋体" w:hAnsi="宋体" w:eastAsia="宋体" w:cs="宋体"/>
          <w:sz w:val="24"/>
        </w:rPr>
        <w:t>30.2采购单位按照评标报告中推荐的中标候选供应商的顺序依法确定中标供应商；也可以事先授权评标委员会直接确定中标供应商。</w:t>
      </w:r>
    </w:p>
    <w:p>
      <w:pPr>
        <w:spacing w:line="360" w:lineRule="auto"/>
        <w:ind w:firstLine="523" w:firstLineChars="217"/>
        <w:rPr>
          <w:rFonts w:ascii="宋体" w:hAnsi="宋体" w:eastAsia="宋体" w:cs="宋体"/>
          <w:b/>
          <w:sz w:val="24"/>
        </w:rPr>
      </w:pPr>
      <w:r>
        <w:rPr>
          <w:rFonts w:hint="eastAsia" w:ascii="宋体" w:hAnsi="宋体" w:eastAsia="宋体" w:cs="宋体"/>
          <w:b/>
          <w:sz w:val="24"/>
        </w:rPr>
        <w:t>31.评标过程的保密性</w:t>
      </w:r>
    </w:p>
    <w:p>
      <w:pPr>
        <w:spacing w:line="360" w:lineRule="auto"/>
        <w:ind w:firstLine="520" w:firstLineChars="217"/>
        <w:rPr>
          <w:rFonts w:ascii="宋体" w:hAnsi="宋体" w:eastAsia="宋体" w:cs="宋体"/>
          <w:sz w:val="24"/>
        </w:rPr>
      </w:pPr>
      <w:r>
        <w:rPr>
          <w:rFonts w:hint="eastAsia" w:ascii="宋体" w:hAnsi="宋体" w:eastAsia="宋体" w:cs="宋体"/>
          <w:sz w:val="24"/>
        </w:rPr>
        <w:t>31.1公开开标之后，直至向中标供应商授予合同时止，凡与审查、澄清、评价和比较有关的资料及授标意见等，均不得向投标人及与评标无关的其它人透露。</w:t>
      </w:r>
    </w:p>
    <w:p>
      <w:pPr>
        <w:spacing w:line="360" w:lineRule="auto"/>
        <w:ind w:firstLine="520" w:firstLineChars="217"/>
        <w:rPr>
          <w:rFonts w:ascii="宋体" w:hAnsi="宋体" w:eastAsia="宋体" w:cs="宋体"/>
          <w:b/>
          <w:sz w:val="24"/>
        </w:rPr>
      </w:pPr>
      <w:r>
        <w:rPr>
          <w:rFonts w:hint="eastAsia" w:ascii="宋体" w:hAnsi="宋体" w:eastAsia="宋体" w:cs="宋体"/>
          <w:sz w:val="24"/>
        </w:rPr>
        <w:t xml:space="preserve">31.2在评标过程中，投标人试图在投标文件审查、澄清、评价和比较及授予政府采购合同方面向评标委员会、采购单位或采购代理机构施加影响的任何行为，将导致其投标作为无效投标处理，并由其承担相应的法律责任。 </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六、政府采购合同授予</w:t>
      </w:r>
    </w:p>
    <w:p>
      <w:pPr>
        <w:spacing w:line="360" w:lineRule="auto"/>
        <w:ind w:firstLine="523" w:firstLineChars="217"/>
        <w:rPr>
          <w:rFonts w:ascii="宋体" w:hAnsi="宋体" w:eastAsia="宋体" w:cs="宋体"/>
          <w:b/>
          <w:sz w:val="24"/>
        </w:rPr>
      </w:pPr>
      <w:r>
        <w:rPr>
          <w:rFonts w:hint="eastAsia" w:ascii="宋体" w:hAnsi="宋体" w:eastAsia="宋体" w:cs="宋体"/>
          <w:b/>
          <w:sz w:val="24"/>
        </w:rPr>
        <w:t>32.政府采购合同授予标准</w:t>
      </w:r>
    </w:p>
    <w:p>
      <w:pPr>
        <w:adjustRightInd w:val="0"/>
        <w:spacing w:line="360" w:lineRule="auto"/>
        <w:ind w:firstLine="523" w:firstLineChars="218"/>
        <w:textAlignment w:val="baseline"/>
        <w:rPr>
          <w:rFonts w:ascii="宋体" w:hAnsi="宋体" w:eastAsia="宋体" w:cs="宋体"/>
          <w:b/>
          <w:sz w:val="24"/>
        </w:rPr>
      </w:pPr>
      <w:r>
        <w:rPr>
          <w:rFonts w:hint="eastAsia" w:ascii="宋体" w:hAnsi="宋体" w:eastAsia="宋体" w:cs="宋体"/>
          <w:sz w:val="24"/>
        </w:rPr>
        <w:t>除投标人须知第33条规定的情况外，采购单位根据评标委员会提交的评标结果，将政府采购合同授予被确定为实质上响应招标文件的要求并有良好的政府采购合同履行能力和售后服务承诺的中标供应商。</w:t>
      </w:r>
    </w:p>
    <w:p>
      <w:pPr>
        <w:spacing w:line="460" w:lineRule="exact"/>
        <w:ind w:firstLine="479" w:firstLineChars="199"/>
        <w:rPr>
          <w:rFonts w:ascii="宋体" w:hAnsi="宋体" w:eastAsia="宋体" w:cs="宋体"/>
          <w:b/>
          <w:sz w:val="24"/>
        </w:rPr>
      </w:pPr>
      <w:r>
        <w:rPr>
          <w:rFonts w:hint="eastAsia" w:ascii="宋体" w:hAnsi="宋体" w:eastAsia="宋体" w:cs="宋体"/>
          <w:b/>
          <w:sz w:val="24"/>
        </w:rPr>
        <w:t>33.</w:t>
      </w:r>
      <w:r>
        <w:rPr>
          <w:rFonts w:hint="eastAsia" w:ascii="宋体" w:hAnsi="宋体" w:eastAsia="宋体" w:cs="宋体"/>
        </w:rPr>
        <w:t xml:space="preserve"> </w:t>
      </w:r>
      <w:r>
        <w:rPr>
          <w:rFonts w:hint="eastAsia" w:ascii="宋体" w:hAnsi="宋体" w:eastAsia="宋体" w:cs="宋体"/>
          <w:b/>
          <w:sz w:val="24"/>
        </w:rPr>
        <w:t>采购代理机构宣布废标的权利</w:t>
      </w:r>
    </w:p>
    <w:p>
      <w:pPr>
        <w:pStyle w:val="12"/>
        <w:numPr>
          <w:ilvl w:val="0"/>
          <w:numId w:val="0"/>
        </w:numPr>
        <w:spacing w:line="460" w:lineRule="exact"/>
        <w:ind w:firstLine="470" w:firstLineChars="196"/>
        <w:rPr>
          <w:rFonts w:eastAsia="宋体" w:cs="宋体"/>
          <w:sz w:val="24"/>
          <w:szCs w:val="24"/>
        </w:rPr>
      </w:pPr>
      <w:r>
        <w:rPr>
          <w:rFonts w:hint="eastAsia" w:eastAsia="宋体" w:cs="宋体"/>
          <w:sz w:val="24"/>
          <w:szCs w:val="24"/>
        </w:rPr>
        <w:t>33.1出现下列情况之一时，</w:t>
      </w:r>
      <w:r>
        <w:rPr>
          <w:rFonts w:hint="eastAsia" w:eastAsia="宋体" w:cs="宋体"/>
          <w:sz w:val="24"/>
        </w:rPr>
        <w:t>采购代理机构</w:t>
      </w:r>
      <w:r>
        <w:rPr>
          <w:rFonts w:hint="eastAsia" w:eastAsia="宋体" w:cs="宋体"/>
          <w:sz w:val="24"/>
          <w:szCs w:val="24"/>
        </w:rPr>
        <w:t>有权宣布废标，并将理由通知所有投标人：</w:t>
      </w:r>
    </w:p>
    <w:p>
      <w:pPr>
        <w:pStyle w:val="12"/>
        <w:numPr>
          <w:ilvl w:val="0"/>
          <w:numId w:val="0"/>
        </w:numPr>
        <w:spacing w:line="460" w:lineRule="exact"/>
        <w:ind w:left="707" w:leftChars="228" w:hanging="228" w:hangingChars="95"/>
        <w:rPr>
          <w:rFonts w:eastAsia="宋体" w:cs="宋体"/>
          <w:sz w:val="24"/>
          <w:szCs w:val="24"/>
        </w:rPr>
      </w:pPr>
      <w:r>
        <w:rPr>
          <w:rFonts w:hint="eastAsia" w:eastAsia="宋体" w:cs="宋体"/>
          <w:sz w:val="24"/>
          <w:szCs w:val="24"/>
        </w:rPr>
        <w:t>33.1.1出现影响采购公正的违法、违规行为的；</w:t>
      </w:r>
    </w:p>
    <w:p>
      <w:pPr>
        <w:pStyle w:val="12"/>
        <w:numPr>
          <w:ilvl w:val="0"/>
          <w:numId w:val="0"/>
        </w:numPr>
        <w:spacing w:line="460" w:lineRule="exact"/>
        <w:ind w:left="707" w:leftChars="228" w:hanging="228" w:hangingChars="95"/>
        <w:rPr>
          <w:rFonts w:eastAsia="宋体" w:cs="宋体"/>
          <w:sz w:val="24"/>
          <w:szCs w:val="24"/>
        </w:rPr>
      </w:pPr>
      <w:r>
        <w:rPr>
          <w:rFonts w:hint="eastAsia" w:eastAsia="宋体" w:cs="宋体"/>
          <w:sz w:val="24"/>
          <w:szCs w:val="24"/>
        </w:rPr>
        <w:t>33.1.2投标人的报价均超过了采购预算，采购单位不能支付的；</w:t>
      </w:r>
    </w:p>
    <w:p>
      <w:pPr>
        <w:pStyle w:val="12"/>
        <w:numPr>
          <w:ilvl w:val="0"/>
          <w:numId w:val="0"/>
        </w:numPr>
        <w:spacing w:line="460" w:lineRule="exact"/>
        <w:ind w:left="707" w:leftChars="228" w:hanging="228" w:hangingChars="95"/>
        <w:rPr>
          <w:rFonts w:eastAsia="宋体" w:cs="宋体"/>
          <w:sz w:val="24"/>
          <w:szCs w:val="24"/>
        </w:rPr>
      </w:pPr>
      <w:r>
        <w:rPr>
          <w:rFonts w:hint="eastAsia" w:eastAsia="宋体" w:cs="宋体"/>
          <w:sz w:val="24"/>
          <w:szCs w:val="24"/>
        </w:rPr>
        <w:t>33.1.3因重大变故，采购任务取消的。</w:t>
      </w:r>
    </w:p>
    <w:p>
      <w:pPr>
        <w:pStyle w:val="12"/>
        <w:numPr>
          <w:ilvl w:val="0"/>
          <w:numId w:val="0"/>
        </w:numPr>
        <w:spacing w:line="460" w:lineRule="exact"/>
        <w:ind w:firstLine="477" w:firstLineChars="199"/>
        <w:rPr>
          <w:rFonts w:eastAsia="宋体" w:cs="宋体"/>
          <w:sz w:val="24"/>
          <w:szCs w:val="24"/>
        </w:rPr>
      </w:pPr>
      <w:r>
        <w:rPr>
          <w:rFonts w:hint="eastAsia" w:eastAsia="宋体" w:cs="宋体"/>
          <w:sz w:val="24"/>
          <w:szCs w:val="24"/>
        </w:rPr>
        <w:t>33.2投标截止时间结束后参加投标人不足3家的，评标期间符合专业条件的投标人或者对招标文件作出实质响应的投标人不足3家的，均按《政府采购货物和服务招标投标管理办法》（中华人民共和国财政部令第18号）第四十三条规定执行。</w:t>
      </w:r>
    </w:p>
    <w:p>
      <w:pPr>
        <w:spacing w:line="460" w:lineRule="exact"/>
        <w:ind w:firstLine="479" w:firstLineChars="199"/>
        <w:rPr>
          <w:rFonts w:ascii="宋体" w:hAnsi="宋体" w:eastAsia="宋体" w:cs="宋体"/>
          <w:b/>
          <w:sz w:val="24"/>
        </w:rPr>
      </w:pPr>
      <w:r>
        <w:rPr>
          <w:rFonts w:hint="eastAsia" w:ascii="宋体" w:hAnsi="宋体" w:eastAsia="宋体" w:cs="宋体"/>
          <w:b/>
          <w:sz w:val="24"/>
        </w:rPr>
        <w:t>34.中标通知书</w:t>
      </w:r>
    </w:p>
    <w:p>
      <w:pPr>
        <w:tabs>
          <w:tab w:val="left" w:pos="5600"/>
        </w:tabs>
        <w:spacing w:line="460" w:lineRule="exact"/>
        <w:ind w:firstLine="477" w:firstLineChars="199"/>
        <w:rPr>
          <w:rFonts w:ascii="宋体" w:hAnsi="宋体" w:eastAsia="宋体" w:cs="宋体"/>
          <w:sz w:val="24"/>
        </w:rPr>
      </w:pPr>
      <w:r>
        <w:rPr>
          <w:rFonts w:hint="eastAsia" w:ascii="宋体" w:hAnsi="宋体" w:eastAsia="宋体" w:cs="宋体"/>
          <w:sz w:val="24"/>
        </w:rPr>
        <w:t>34.1 在投标有效期满之前，采购代理机构将在政府采购指定媒体（鞍山政府采购网、鞍山市财政局网、海城市公共资源交易网）上发布中标结果公告，同时发出《中标通知书》。中标通知书对采购单位和中标供应商具有同等法律效力。中标通知书发出后，采购单位改变中标结果，或者中标供应商放弃中标，应当承担相应的法律责任。</w:t>
      </w:r>
    </w:p>
    <w:p>
      <w:pPr>
        <w:spacing w:line="460" w:lineRule="exact"/>
        <w:ind w:firstLine="477" w:firstLineChars="199"/>
        <w:rPr>
          <w:rFonts w:ascii="宋体" w:hAnsi="宋体" w:eastAsia="宋体" w:cs="宋体"/>
          <w:sz w:val="24"/>
        </w:rPr>
      </w:pPr>
      <w:r>
        <w:rPr>
          <w:rFonts w:hint="eastAsia" w:ascii="宋体" w:hAnsi="宋体" w:eastAsia="宋体" w:cs="宋体"/>
          <w:sz w:val="24"/>
        </w:rPr>
        <w:t>34.2中标通知书是政府采购合同的组成部分。</w:t>
      </w:r>
    </w:p>
    <w:p>
      <w:pPr>
        <w:spacing w:line="460" w:lineRule="exact"/>
        <w:ind w:firstLine="479" w:firstLineChars="199"/>
        <w:rPr>
          <w:rFonts w:ascii="宋体" w:hAnsi="宋体" w:eastAsia="宋体" w:cs="宋体"/>
          <w:b/>
          <w:sz w:val="24"/>
        </w:rPr>
      </w:pPr>
      <w:r>
        <w:rPr>
          <w:rFonts w:hint="eastAsia" w:ascii="宋体" w:hAnsi="宋体" w:eastAsia="宋体" w:cs="宋体"/>
          <w:b/>
          <w:sz w:val="24"/>
        </w:rPr>
        <w:t>35.签订政府采购合同</w:t>
      </w:r>
    </w:p>
    <w:p>
      <w:pPr>
        <w:spacing w:line="460" w:lineRule="exact"/>
        <w:ind w:firstLine="480" w:firstLineChars="200"/>
        <w:rPr>
          <w:rFonts w:ascii="宋体" w:hAnsi="宋体" w:eastAsia="宋体" w:cs="宋体"/>
          <w:sz w:val="24"/>
        </w:rPr>
      </w:pPr>
      <w:r>
        <w:rPr>
          <w:rFonts w:hint="eastAsia" w:ascii="宋体" w:hAnsi="宋体" w:eastAsia="宋体" w:cs="宋体"/>
          <w:sz w:val="24"/>
        </w:rPr>
        <w:t>35.1采购单位应当自中标通知书发出之日起30日内，按照招标文件和中标供应商投标文件的约定，与中标供应商签订书面政府采购合同。所签订的政府采购合同不得对招标文件和中标供应商的投标文件作实质性修改。</w:t>
      </w:r>
    </w:p>
    <w:p>
      <w:pPr>
        <w:spacing w:line="460" w:lineRule="exact"/>
        <w:ind w:firstLine="480" w:firstLineChars="200"/>
        <w:rPr>
          <w:rFonts w:ascii="宋体" w:hAnsi="宋体" w:eastAsia="宋体" w:cs="宋体"/>
          <w:sz w:val="24"/>
        </w:rPr>
      </w:pPr>
      <w:r>
        <w:rPr>
          <w:rFonts w:hint="eastAsia" w:ascii="宋体" w:hAnsi="宋体" w:eastAsia="宋体" w:cs="宋体"/>
          <w:sz w:val="24"/>
        </w:rPr>
        <w:t>35.2采购单位不得向中标供应商提出任何不合理的要求，作为签订合同的条件，不得与中标供应商私下订立背离合同实质性内容的协议。</w:t>
      </w:r>
    </w:p>
    <w:p>
      <w:pPr>
        <w:pStyle w:val="12"/>
        <w:numPr>
          <w:ilvl w:val="0"/>
          <w:numId w:val="0"/>
        </w:numPr>
        <w:spacing w:line="460" w:lineRule="exact"/>
        <w:ind w:firstLine="477" w:firstLineChars="199"/>
        <w:rPr>
          <w:rFonts w:eastAsia="宋体" w:cs="宋体"/>
          <w:sz w:val="24"/>
          <w:szCs w:val="24"/>
        </w:rPr>
      </w:pPr>
      <w:r>
        <w:rPr>
          <w:rFonts w:hint="eastAsia" w:eastAsia="宋体" w:cs="宋体"/>
          <w:sz w:val="24"/>
          <w:szCs w:val="24"/>
        </w:rPr>
        <w:t>35.3政府采购合同履行中,采购单位需追加与合同标的相同的服务的，在不改变政府采购合同其它条款的前提下，可以与中标供应商协商签订补充政府采购合同，但所有补充政府采购合同的采购金额不得超过原政府采购合同采购金额的10%。</w:t>
      </w:r>
    </w:p>
    <w:p>
      <w:pPr>
        <w:spacing w:before="312" w:beforeLines="100" w:after="312" w:afterLines="100"/>
        <w:jc w:val="center"/>
        <w:rPr>
          <w:rFonts w:ascii="宋体" w:hAnsi="宋体" w:eastAsia="宋体" w:cs="宋体"/>
          <w:b/>
          <w:sz w:val="32"/>
          <w:szCs w:val="32"/>
        </w:rPr>
      </w:pPr>
      <w:r>
        <w:rPr>
          <w:rFonts w:hint="eastAsia" w:ascii="宋体" w:hAnsi="宋体" w:eastAsia="宋体" w:cs="宋体"/>
          <w:b/>
          <w:sz w:val="32"/>
          <w:szCs w:val="32"/>
        </w:rPr>
        <w:t>七、其   他</w:t>
      </w:r>
    </w:p>
    <w:p>
      <w:pPr>
        <w:pStyle w:val="12"/>
        <w:numPr>
          <w:ilvl w:val="0"/>
          <w:numId w:val="0"/>
        </w:numPr>
        <w:spacing w:line="360" w:lineRule="auto"/>
        <w:ind w:left="701" w:leftChars="228" w:hanging="222" w:hangingChars="92"/>
        <w:jc w:val="left"/>
        <w:rPr>
          <w:rFonts w:eastAsia="宋体" w:cs="宋体"/>
          <w:b/>
          <w:sz w:val="24"/>
          <w:szCs w:val="24"/>
        </w:rPr>
      </w:pPr>
      <w:r>
        <w:rPr>
          <w:rFonts w:hint="eastAsia" w:eastAsia="宋体" w:cs="宋体"/>
          <w:b/>
          <w:sz w:val="24"/>
          <w:szCs w:val="24"/>
        </w:rPr>
        <w:t>36．履约保证金</w:t>
      </w:r>
    </w:p>
    <w:p>
      <w:pPr>
        <w:spacing w:line="360" w:lineRule="auto"/>
        <w:ind w:firstLine="480"/>
        <w:rPr>
          <w:rFonts w:ascii="宋体" w:hAnsi="宋体" w:eastAsia="宋体" w:cs="宋体"/>
          <w:kern w:val="0"/>
          <w:sz w:val="24"/>
        </w:rPr>
      </w:pPr>
      <w:r>
        <w:rPr>
          <w:rFonts w:hint="eastAsia" w:ascii="宋体" w:hAnsi="宋体" w:eastAsia="宋体" w:cs="宋体"/>
          <w:sz w:val="24"/>
        </w:rPr>
        <w:t>36.1</w:t>
      </w:r>
      <w:r>
        <w:rPr>
          <w:rFonts w:hint="eastAsia" w:ascii="宋体" w:hAnsi="宋体" w:eastAsia="宋体" w:cs="宋体"/>
          <w:kern w:val="0"/>
          <w:sz w:val="24"/>
        </w:rPr>
        <w:t>中标供应商应在与采购单位订立政府采购合同之前按</w:t>
      </w:r>
      <w:r>
        <w:rPr>
          <w:rFonts w:hint="eastAsia" w:ascii="宋体" w:hAnsi="宋体" w:eastAsia="宋体" w:cs="宋体"/>
          <w:sz w:val="24"/>
        </w:rPr>
        <w:t>招标文件规定的金额</w:t>
      </w:r>
      <w:r>
        <w:rPr>
          <w:rFonts w:hint="eastAsia" w:ascii="宋体" w:hAnsi="宋体" w:eastAsia="宋体" w:cs="宋体"/>
          <w:kern w:val="0"/>
          <w:sz w:val="24"/>
        </w:rPr>
        <w:t>及要求提交履约保证金。</w:t>
      </w:r>
    </w:p>
    <w:p>
      <w:pPr>
        <w:spacing w:line="360" w:lineRule="auto"/>
        <w:ind w:firstLine="480"/>
        <w:rPr>
          <w:rFonts w:ascii="宋体" w:hAnsi="宋体" w:eastAsia="宋体" w:cs="宋体"/>
          <w:kern w:val="0"/>
          <w:sz w:val="24"/>
        </w:rPr>
      </w:pPr>
      <w:r>
        <w:rPr>
          <w:rFonts w:hint="eastAsia" w:ascii="宋体" w:hAnsi="宋体" w:eastAsia="宋体" w:cs="宋体"/>
          <w:sz w:val="24"/>
        </w:rPr>
        <w:t>36.2</w:t>
      </w:r>
      <w:r>
        <w:rPr>
          <w:rFonts w:hint="eastAsia" w:ascii="宋体" w:hAnsi="宋体" w:eastAsia="宋体" w:cs="宋体"/>
          <w:kern w:val="0"/>
          <w:sz w:val="24"/>
        </w:rPr>
        <w:t>履约保证金可以</w:t>
      </w:r>
      <w:r>
        <w:rPr>
          <w:rFonts w:hint="eastAsia" w:ascii="宋体" w:hAnsi="宋体" w:eastAsia="宋体" w:cs="宋体"/>
          <w:sz w:val="24"/>
          <w:szCs w:val="24"/>
        </w:rPr>
        <w:t>支票、汇票、本票或者金融机构、担保机构出具的保函等非现金形式向采购人提交</w:t>
      </w:r>
      <w:r>
        <w:rPr>
          <w:rFonts w:hint="eastAsia" w:ascii="宋体" w:hAnsi="宋体" w:eastAsia="宋体" w:cs="宋体"/>
          <w:kern w:val="0"/>
          <w:sz w:val="24"/>
          <w:szCs w:val="24"/>
        </w:rPr>
        <w:t>。</w:t>
      </w:r>
    </w:p>
    <w:p>
      <w:pPr>
        <w:pStyle w:val="12"/>
        <w:numPr>
          <w:ilvl w:val="0"/>
          <w:numId w:val="0"/>
        </w:numPr>
        <w:spacing w:line="360" w:lineRule="auto"/>
        <w:ind w:left="-2" w:firstLine="477" w:firstLineChars="199"/>
        <w:rPr>
          <w:rFonts w:eastAsia="宋体" w:cs="宋体"/>
          <w:sz w:val="24"/>
          <w:szCs w:val="24"/>
        </w:rPr>
      </w:pPr>
      <w:r>
        <w:rPr>
          <w:rFonts w:hint="eastAsia" w:eastAsia="宋体" w:cs="宋体"/>
          <w:sz w:val="24"/>
          <w:szCs w:val="24"/>
        </w:rPr>
        <w:t>36.3履约保证金的有效期到供方提供的服务经采购单位或</w:t>
      </w:r>
      <w:r>
        <w:rPr>
          <w:rFonts w:hint="eastAsia" w:eastAsia="宋体" w:cs="宋体"/>
          <w:sz w:val="24"/>
        </w:rPr>
        <w:t>采购代理机构</w:t>
      </w:r>
      <w:r>
        <w:rPr>
          <w:rFonts w:hint="eastAsia" w:eastAsia="宋体" w:cs="宋体"/>
          <w:sz w:val="24"/>
          <w:szCs w:val="24"/>
        </w:rPr>
        <w:t>验收合格交付之日止，不计利息。</w:t>
      </w:r>
    </w:p>
    <w:p>
      <w:pPr>
        <w:pStyle w:val="12"/>
        <w:numPr>
          <w:ilvl w:val="0"/>
          <w:numId w:val="0"/>
        </w:numPr>
        <w:spacing w:line="460" w:lineRule="exact"/>
        <w:ind w:left="-2" w:firstLine="477" w:firstLineChars="199"/>
        <w:rPr>
          <w:rFonts w:eastAsia="宋体" w:cs="宋体"/>
          <w:sz w:val="24"/>
          <w:szCs w:val="24"/>
        </w:rPr>
      </w:pPr>
      <w:r>
        <w:rPr>
          <w:rFonts w:hint="eastAsia" w:eastAsia="宋体" w:cs="宋体"/>
          <w:sz w:val="24"/>
          <w:szCs w:val="24"/>
        </w:rPr>
        <w:t>36.4 收取合同履约保证金数额为政府采购合同金额的10%；中标或成交供应商违约的，采购人或采购代理机构将按照合同约定扣除其全部或部分履约保证金，或由担保人承担担保责任。如果中标或成交供应商违约给采购人造成的损失超过履约保证金的，还应当依法赔偿超过部分的损失。</w:t>
      </w:r>
    </w:p>
    <w:p>
      <w:pPr>
        <w:pStyle w:val="12"/>
        <w:numPr>
          <w:ilvl w:val="0"/>
          <w:numId w:val="0"/>
        </w:numPr>
        <w:spacing w:line="360" w:lineRule="auto"/>
        <w:ind w:left="-2" w:firstLine="477" w:firstLineChars="199"/>
        <w:rPr>
          <w:rFonts w:eastAsia="宋体" w:cs="宋体"/>
          <w:sz w:val="24"/>
          <w:szCs w:val="24"/>
        </w:rPr>
      </w:pPr>
      <w:r>
        <w:rPr>
          <w:rFonts w:hint="eastAsia" w:eastAsia="宋体" w:cs="宋体"/>
          <w:sz w:val="24"/>
          <w:szCs w:val="24"/>
        </w:rPr>
        <w:t>36.5 合同履约保证金应作为合同订立的条件，要在合同签订前提交。其有效期限自合同生效之日起至合同约定的中标或成交供应商主要义务履行完毕止。中标或成交供应商合同主要义务履行完毕，采购人或采购代理机构应按合同约定及时退还履约保证金。如果是银行保函或履约担保书，在到期后自行失效。</w:t>
      </w:r>
    </w:p>
    <w:p>
      <w:pPr>
        <w:spacing w:line="360" w:lineRule="auto"/>
        <w:ind w:firstLine="361" w:firstLineChars="150"/>
        <w:rPr>
          <w:rFonts w:ascii="宋体" w:hAnsi="宋体" w:eastAsia="宋体" w:cs="宋体"/>
          <w:b/>
          <w:sz w:val="24"/>
        </w:rPr>
      </w:pPr>
      <w:r>
        <w:rPr>
          <w:rFonts w:hint="eastAsia" w:ascii="宋体" w:hAnsi="宋体" w:eastAsia="宋体" w:cs="宋体"/>
          <w:b/>
          <w:sz w:val="24"/>
        </w:rPr>
        <w:t xml:space="preserve"> 37.询问和质疑</w:t>
      </w:r>
    </w:p>
    <w:p>
      <w:pPr>
        <w:pStyle w:val="12"/>
        <w:numPr>
          <w:ilvl w:val="0"/>
          <w:numId w:val="0"/>
        </w:numPr>
        <w:spacing w:line="360" w:lineRule="auto"/>
        <w:ind w:left="-2" w:firstLine="477" w:firstLineChars="199"/>
        <w:rPr>
          <w:rFonts w:eastAsia="宋体" w:cs="宋体"/>
          <w:sz w:val="24"/>
          <w:szCs w:val="24"/>
        </w:rPr>
      </w:pPr>
      <w:r>
        <w:rPr>
          <w:rFonts w:hint="eastAsia" w:eastAsia="宋体" w:cs="宋体"/>
          <w:sz w:val="24"/>
          <w:szCs w:val="24"/>
        </w:rPr>
        <w:t>37.1政府采购项目的招标活动受《中华人民共和国政府采购法》和相关法律法规的约束，以确保招标活动的公开、公平和公正。</w:t>
      </w:r>
    </w:p>
    <w:p>
      <w:pPr>
        <w:pStyle w:val="12"/>
        <w:numPr>
          <w:ilvl w:val="0"/>
          <w:numId w:val="0"/>
        </w:numPr>
        <w:spacing w:line="360" w:lineRule="auto"/>
        <w:ind w:firstLine="477" w:firstLineChars="199"/>
        <w:rPr>
          <w:rFonts w:eastAsia="宋体" w:cs="宋体"/>
          <w:sz w:val="24"/>
          <w:szCs w:val="24"/>
        </w:rPr>
      </w:pPr>
      <w:r>
        <w:rPr>
          <w:rFonts w:hint="eastAsia" w:eastAsia="宋体" w:cs="宋体"/>
          <w:sz w:val="24"/>
          <w:szCs w:val="24"/>
        </w:rPr>
        <w:t>37.2供应商认为采购文件、采购过程和中标、成交结果使自己的权益受到损害的，可以在知道或者应知其权益受到损害之日起七个工作日内，以书面形式向采购单位提出质疑。</w:t>
      </w:r>
      <w:r>
        <w:rPr>
          <w:rFonts w:hint="eastAsia" w:eastAsia="宋体" w:cs="宋体"/>
          <w:sz w:val="24"/>
          <w:szCs w:val="24"/>
        </w:rPr>
        <w:br w:type="textWrapping"/>
      </w:r>
      <w:r>
        <w:rPr>
          <w:rFonts w:hint="eastAsia" w:eastAsia="宋体" w:cs="宋体"/>
          <w:sz w:val="24"/>
          <w:szCs w:val="24"/>
        </w:rPr>
        <w:t xml:space="preserve">    37.3采购单位应当在收到供应商的书面质疑后七个工作日内作出答复，但答复的内容不得涉及商业秘密。</w:t>
      </w:r>
      <w:r>
        <w:rPr>
          <w:rFonts w:hint="eastAsia" w:eastAsia="宋体" w:cs="宋体"/>
          <w:sz w:val="24"/>
          <w:szCs w:val="24"/>
        </w:rPr>
        <w:br w:type="textWrapping"/>
      </w:r>
      <w:r>
        <w:rPr>
          <w:rFonts w:hint="eastAsia" w:eastAsia="宋体" w:cs="宋体"/>
          <w:sz w:val="24"/>
          <w:szCs w:val="24"/>
        </w:rPr>
        <w:t xml:space="preserve">    37.4采购单位委托</w:t>
      </w:r>
      <w:r>
        <w:rPr>
          <w:rFonts w:hint="eastAsia" w:eastAsia="宋体" w:cs="宋体"/>
          <w:sz w:val="24"/>
        </w:rPr>
        <w:t>采购代理机构</w:t>
      </w:r>
      <w:r>
        <w:rPr>
          <w:rFonts w:hint="eastAsia" w:eastAsia="宋体" w:cs="宋体"/>
          <w:sz w:val="24"/>
          <w:szCs w:val="24"/>
        </w:rPr>
        <w:t>采购的，供应商可以向</w:t>
      </w:r>
      <w:r>
        <w:rPr>
          <w:rFonts w:hint="eastAsia" w:eastAsia="宋体" w:cs="宋体"/>
          <w:sz w:val="24"/>
        </w:rPr>
        <w:t>采购代理机构</w:t>
      </w:r>
      <w:r>
        <w:rPr>
          <w:rFonts w:hint="eastAsia" w:eastAsia="宋体" w:cs="宋体"/>
          <w:sz w:val="24"/>
          <w:szCs w:val="24"/>
        </w:rPr>
        <w:t>提出询问或者质疑，</w:t>
      </w:r>
      <w:r>
        <w:rPr>
          <w:rFonts w:hint="eastAsia" w:eastAsia="宋体" w:cs="宋体"/>
          <w:sz w:val="24"/>
        </w:rPr>
        <w:t>采购代理机构</w:t>
      </w:r>
      <w:r>
        <w:rPr>
          <w:rFonts w:hint="eastAsia" w:eastAsia="宋体" w:cs="宋体"/>
          <w:sz w:val="24"/>
          <w:szCs w:val="24"/>
        </w:rPr>
        <w:t>应当依照政府采购法第五十一条、第五十三条的规定就采购单位委托授权范围内的事项作出答复。</w:t>
      </w:r>
    </w:p>
    <w:p>
      <w:pPr>
        <w:pStyle w:val="12"/>
        <w:numPr>
          <w:ilvl w:val="0"/>
          <w:numId w:val="0"/>
        </w:numPr>
        <w:spacing w:line="360" w:lineRule="auto"/>
        <w:ind w:firstLine="477" w:firstLineChars="199"/>
        <w:rPr>
          <w:rFonts w:eastAsia="宋体" w:cs="宋体"/>
          <w:sz w:val="24"/>
          <w:szCs w:val="24"/>
        </w:rPr>
      </w:pPr>
      <w:r>
        <w:rPr>
          <w:rFonts w:hint="eastAsia" w:eastAsia="宋体" w:cs="宋体"/>
          <w:sz w:val="24"/>
          <w:szCs w:val="24"/>
        </w:rPr>
        <w:t>37.5质疑供应商对采购单位、</w:t>
      </w:r>
      <w:r>
        <w:rPr>
          <w:rFonts w:hint="eastAsia" w:eastAsia="宋体" w:cs="宋体"/>
          <w:sz w:val="24"/>
        </w:rPr>
        <w:t>采购代理机构</w:t>
      </w:r>
      <w:r>
        <w:rPr>
          <w:rFonts w:hint="eastAsia" w:eastAsia="宋体" w:cs="宋体"/>
          <w:sz w:val="24"/>
          <w:szCs w:val="24"/>
        </w:rPr>
        <w:t>的答复不满意或者采购单位、</w:t>
      </w:r>
      <w:r>
        <w:rPr>
          <w:rFonts w:hint="eastAsia" w:eastAsia="宋体" w:cs="宋体"/>
          <w:sz w:val="24"/>
        </w:rPr>
        <w:t>采购代理机构</w:t>
      </w:r>
      <w:r>
        <w:rPr>
          <w:rFonts w:hint="eastAsia" w:eastAsia="宋体" w:cs="宋体"/>
          <w:sz w:val="24"/>
          <w:szCs w:val="24"/>
        </w:rPr>
        <w:t>未在规定的时间内作出答复的，可以在答复期满后十五个工作日内向同级政府采购监督管理部门投诉。</w:t>
      </w:r>
    </w:p>
    <w:p>
      <w:pPr>
        <w:spacing w:line="360" w:lineRule="auto"/>
        <w:ind w:firstLine="472" w:firstLineChars="196"/>
        <w:rPr>
          <w:rFonts w:ascii="宋体" w:hAnsi="宋体" w:eastAsia="宋体" w:cs="宋体"/>
          <w:b/>
          <w:sz w:val="24"/>
        </w:rPr>
      </w:pPr>
      <w:r>
        <w:rPr>
          <w:rFonts w:hint="eastAsia" w:ascii="宋体" w:hAnsi="宋体" w:eastAsia="宋体" w:cs="宋体"/>
          <w:b/>
          <w:sz w:val="24"/>
        </w:rPr>
        <w:t>38.最高限价</w:t>
      </w:r>
    </w:p>
    <w:p>
      <w:pPr>
        <w:spacing w:line="360" w:lineRule="auto"/>
        <w:ind w:firstLine="470" w:firstLineChars="196"/>
        <w:rPr>
          <w:rFonts w:ascii="宋体" w:hAnsi="宋体" w:eastAsia="宋体" w:cs="宋体"/>
          <w:sz w:val="24"/>
        </w:rPr>
      </w:pPr>
      <w:r>
        <w:rPr>
          <w:rFonts w:hint="eastAsia" w:ascii="宋体" w:hAnsi="宋体" w:eastAsia="宋体" w:cs="宋体"/>
          <w:sz w:val="24"/>
        </w:rPr>
        <w:t>项目投标报价不得超出“项目基本内容及要求”中“分包详细信息表”的最高限价的规定，超出最高限价的投标报价均视为不响应招标文件而直接宣布为投标无效。</w:t>
      </w:r>
    </w:p>
    <w:p>
      <w:pPr>
        <w:spacing w:line="360" w:lineRule="auto"/>
        <w:ind w:firstLine="472" w:firstLineChars="196"/>
        <w:rPr>
          <w:rFonts w:ascii="宋体" w:hAnsi="宋体" w:eastAsia="宋体" w:cs="宋体"/>
          <w:b/>
          <w:sz w:val="24"/>
        </w:rPr>
      </w:pPr>
      <w:r>
        <w:rPr>
          <w:rFonts w:hint="eastAsia" w:ascii="宋体" w:hAnsi="宋体" w:eastAsia="宋体" w:cs="宋体"/>
          <w:b/>
          <w:sz w:val="24"/>
        </w:rPr>
        <w:t>39.其它</w:t>
      </w:r>
    </w:p>
    <w:p>
      <w:pPr>
        <w:spacing w:line="240" w:lineRule="exact"/>
        <w:ind w:firstLine="480" w:firstLineChars="200"/>
        <w:rPr>
          <w:rFonts w:ascii="宋体" w:hAnsi="宋体" w:eastAsia="宋体" w:cs="宋体"/>
          <w:sz w:val="24"/>
        </w:rPr>
      </w:pPr>
      <w:r>
        <w:rPr>
          <w:rFonts w:hint="eastAsia" w:ascii="宋体" w:hAnsi="宋体" w:eastAsia="宋体" w:cs="宋体"/>
          <w:sz w:val="24"/>
        </w:rPr>
        <w:t>其它未尽事宜按照《中华人民共和国政府采购法》及相关法律、法规的有关规定执行。</w:t>
      </w:r>
      <w:r>
        <w:rPr>
          <w:rFonts w:hint="eastAsia" w:ascii="宋体" w:hAnsi="宋体" w:eastAsia="宋体" w:cs="宋体"/>
          <w:sz w:val="24"/>
        </w:rPr>
        <w:br w:type="page"/>
      </w:r>
      <w:r>
        <w:rPr>
          <w:rFonts w:hint="eastAsia" w:ascii="宋体" w:hAnsi="宋体" w:eastAsia="宋体" w:cs="宋体"/>
          <w:sz w:val="24"/>
        </w:rPr>
        <w:t>招标文件附件2</w:t>
      </w:r>
    </w:p>
    <w:p>
      <w:pPr>
        <w:spacing w:before="312" w:beforeLines="100" w:after="312" w:afterLines="100"/>
        <w:jc w:val="center"/>
        <w:rPr>
          <w:rFonts w:ascii="宋体" w:hAnsi="宋体" w:eastAsia="宋体" w:cs="宋体"/>
          <w:b/>
          <w:sz w:val="44"/>
          <w:szCs w:val="44"/>
        </w:rPr>
      </w:pPr>
      <w:r>
        <w:rPr>
          <w:rFonts w:hint="eastAsia" w:ascii="宋体" w:hAnsi="宋体" w:eastAsia="宋体" w:cs="宋体"/>
          <w:b/>
          <w:sz w:val="44"/>
          <w:szCs w:val="44"/>
        </w:rPr>
        <w:t>投标人自觉抵制政府采购领域</w:t>
      </w:r>
    </w:p>
    <w:p>
      <w:pPr>
        <w:spacing w:before="312" w:beforeLines="100" w:after="312" w:afterLines="100"/>
        <w:jc w:val="center"/>
        <w:rPr>
          <w:rFonts w:ascii="宋体" w:hAnsi="宋体" w:eastAsia="宋体" w:cs="宋体"/>
          <w:b/>
          <w:sz w:val="44"/>
          <w:szCs w:val="44"/>
        </w:rPr>
      </w:pPr>
      <w:r>
        <w:rPr>
          <w:rFonts w:hint="eastAsia" w:ascii="宋体" w:hAnsi="宋体" w:eastAsia="宋体" w:cs="宋体"/>
          <w:b/>
          <w:sz w:val="44"/>
          <w:szCs w:val="44"/>
        </w:rPr>
        <w:t>商业贿赂行为承诺书</w:t>
      </w:r>
    </w:p>
    <w:p>
      <w:pPr>
        <w:spacing w:line="360" w:lineRule="auto"/>
        <w:rPr>
          <w:rFonts w:ascii="宋体" w:hAnsi="宋体" w:eastAsia="宋体" w:cs="宋体"/>
          <w:sz w:val="24"/>
        </w:rPr>
      </w:pPr>
      <w:r>
        <w:rPr>
          <w:rFonts w:hint="eastAsia" w:ascii="宋体" w:hAnsi="宋体" w:eastAsia="宋体" w:cs="宋体"/>
          <w:sz w:val="24"/>
        </w:rPr>
        <w:t>海城市公共资源交易中心：</w:t>
      </w:r>
    </w:p>
    <w:p>
      <w:pPr>
        <w:spacing w:line="360" w:lineRule="auto"/>
        <w:ind w:firstLine="480" w:firstLineChars="200"/>
        <w:rPr>
          <w:rFonts w:ascii="宋体" w:hAnsi="宋体" w:eastAsia="宋体" w:cs="宋体"/>
          <w:sz w:val="24"/>
        </w:rPr>
      </w:pPr>
      <w:r>
        <w:rPr>
          <w:rFonts w:hint="eastAsia" w:ascii="宋体" w:hAnsi="宋体" w:eastAsia="宋体" w:cs="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pPr>
        <w:spacing w:line="360" w:lineRule="auto"/>
        <w:ind w:firstLine="480" w:firstLineChars="200"/>
        <w:rPr>
          <w:rFonts w:ascii="宋体" w:hAnsi="宋体" w:eastAsia="宋体" w:cs="宋体"/>
          <w:sz w:val="24"/>
        </w:rPr>
      </w:pPr>
      <w:r>
        <w:rPr>
          <w:rFonts w:hint="eastAsia" w:ascii="宋体" w:hAnsi="宋体" w:eastAsia="宋体" w:cs="宋体"/>
          <w:sz w:val="24"/>
        </w:rPr>
        <w:t>一、依法参与政府采购活动，遵纪守法，诚信经营，公平竞争。</w:t>
      </w:r>
    </w:p>
    <w:p>
      <w:pPr>
        <w:spacing w:line="360" w:lineRule="auto"/>
        <w:ind w:firstLine="480" w:firstLineChars="200"/>
        <w:rPr>
          <w:rFonts w:ascii="宋体" w:hAnsi="宋体" w:eastAsia="宋体" w:cs="宋体"/>
          <w:sz w:val="24"/>
        </w:rPr>
      </w:pPr>
      <w:r>
        <w:rPr>
          <w:rFonts w:hint="eastAsia" w:ascii="宋体" w:hAnsi="宋体" w:eastAsia="宋体" w:cs="宋体"/>
          <w:sz w:val="24"/>
        </w:rPr>
        <w:t>二、不向采购单位、采购代理机构和政府采购评审专家提供任何形式的商业贿赂；对索取或接受商业贿赂的单位和个人，及时向财政部门和纪检监察机关举报。</w:t>
      </w:r>
    </w:p>
    <w:p>
      <w:pPr>
        <w:spacing w:line="360" w:lineRule="auto"/>
        <w:ind w:firstLine="480" w:firstLineChars="200"/>
        <w:rPr>
          <w:rFonts w:ascii="宋体" w:hAnsi="宋体" w:eastAsia="宋体" w:cs="宋体"/>
          <w:sz w:val="24"/>
        </w:rPr>
      </w:pPr>
      <w:r>
        <w:rPr>
          <w:rFonts w:hint="eastAsia" w:ascii="宋体" w:hAnsi="宋体" w:eastAsia="宋体" w:cs="宋体"/>
          <w:sz w:val="24"/>
        </w:rPr>
        <w:t>三、不以提供虚假资质文件等形式参与政府采购活动，不以虚假材料谋取中标。</w:t>
      </w:r>
    </w:p>
    <w:p>
      <w:pPr>
        <w:spacing w:line="360" w:lineRule="auto"/>
        <w:ind w:firstLine="480" w:firstLineChars="200"/>
        <w:rPr>
          <w:rFonts w:ascii="宋体" w:hAnsi="宋体" w:eastAsia="宋体" w:cs="宋体"/>
          <w:sz w:val="24"/>
        </w:rPr>
      </w:pPr>
      <w:r>
        <w:rPr>
          <w:rFonts w:hint="eastAsia" w:ascii="宋体" w:hAnsi="宋体" w:eastAsia="宋体" w:cs="宋体"/>
          <w:sz w:val="24"/>
        </w:rPr>
        <w:t>四、不采取不正当手段诋毁、排挤其它投标人，与其它参与政府采购活动投标人保持良性的竞争关系。</w:t>
      </w:r>
    </w:p>
    <w:p>
      <w:pPr>
        <w:spacing w:line="360" w:lineRule="auto"/>
        <w:ind w:firstLine="480" w:firstLineChars="200"/>
        <w:rPr>
          <w:rFonts w:ascii="宋体" w:hAnsi="宋体" w:eastAsia="宋体" w:cs="宋体"/>
          <w:sz w:val="24"/>
        </w:rPr>
      </w:pPr>
      <w:r>
        <w:rPr>
          <w:rFonts w:hint="eastAsia" w:ascii="宋体" w:hAnsi="宋体" w:eastAsia="宋体" w:cs="宋体"/>
          <w:sz w:val="24"/>
        </w:rPr>
        <w:t>五、不与采购单位、采购代理机构和政府采购评审专家恶意串通，自觉维护政府采购公平竞争的市场秩序。</w:t>
      </w:r>
    </w:p>
    <w:p>
      <w:pPr>
        <w:spacing w:line="360" w:lineRule="auto"/>
        <w:ind w:firstLine="480" w:firstLineChars="200"/>
        <w:rPr>
          <w:rFonts w:ascii="宋体" w:hAnsi="宋体" w:eastAsia="宋体" w:cs="宋体"/>
          <w:sz w:val="24"/>
        </w:rPr>
      </w:pPr>
      <w:r>
        <w:rPr>
          <w:rFonts w:hint="eastAsia" w:ascii="宋体" w:hAnsi="宋体" w:eastAsia="宋体" w:cs="宋体"/>
          <w:sz w:val="24"/>
        </w:rPr>
        <w:t>六、不与其它投标人串通采取围标、陪标等商业欺诈手段谋取中标，积极维护国家利益、社会公共利益和采购单位的合法权益。</w:t>
      </w:r>
    </w:p>
    <w:p>
      <w:pPr>
        <w:spacing w:line="360" w:lineRule="auto"/>
        <w:ind w:firstLine="480" w:firstLineChars="200"/>
        <w:rPr>
          <w:rFonts w:ascii="宋体" w:hAnsi="宋体" w:eastAsia="宋体" w:cs="宋体"/>
          <w:sz w:val="24"/>
        </w:rPr>
      </w:pPr>
      <w:r>
        <w:rPr>
          <w:rFonts w:hint="eastAsia" w:ascii="宋体" w:hAnsi="宋体" w:eastAsia="宋体" w:cs="宋体"/>
          <w:sz w:val="24"/>
        </w:rPr>
        <w:t>七、严格履行政府采购合同约定义务，不在政府采购合同执行过程中采取降低质量或标准、减少数量、拖延交付时间等方式损害采购单位的利益，并自觉承担违约责任。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八、自觉接受并积极配合财政部门和纪检监察机关依法实施的监督检查，如实反映情况，及时提供有关证明材料。         （盖单位章）</w:t>
      </w:r>
    </w:p>
    <w:p>
      <w:pPr>
        <w:spacing w:before="312" w:beforeLines="100" w:after="312" w:afterLines="100" w:line="240" w:lineRule="exact"/>
        <w:rPr>
          <w:rFonts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招标文件附件3</w:t>
      </w:r>
    </w:p>
    <w:p>
      <w:pPr>
        <w:spacing w:before="312" w:beforeLines="100" w:after="312" w:afterLines="100" w:line="480" w:lineRule="exact"/>
        <w:jc w:val="center"/>
        <w:rPr>
          <w:rFonts w:ascii="宋体" w:hAnsi="宋体" w:eastAsia="宋体" w:cs="宋体"/>
          <w:b/>
          <w:sz w:val="44"/>
          <w:szCs w:val="44"/>
        </w:rPr>
      </w:pPr>
      <w:r>
        <w:rPr>
          <w:rFonts w:hint="eastAsia" w:ascii="宋体" w:hAnsi="宋体" w:eastAsia="宋体" w:cs="宋体"/>
          <w:b/>
          <w:sz w:val="44"/>
          <w:szCs w:val="44"/>
        </w:rPr>
        <w:t>政府采购合同条款</w:t>
      </w:r>
    </w:p>
    <w:p>
      <w:pPr>
        <w:numPr>
          <w:ilvl w:val="0"/>
          <w:numId w:val="6"/>
        </w:numPr>
        <w:spacing w:line="360" w:lineRule="auto"/>
        <w:rPr>
          <w:rFonts w:ascii="宋体" w:hAnsi="宋体" w:eastAsia="宋体" w:cs="宋体"/>
          <w:b/>
          <w:sz w:val="24"/>
        </w:rPr>
      </w:pPr>
      <w:r>
        <w:rPr>
          <w:rFonts w:hint="eastAsia" w:ascii="宋体" w:hAnsi="宋体" w:eastAsia="宋体" w:cs="宋体"/>
          <w:b/>
          <w:sz w:val="24"/>
        </w:rPr>
        <w:t>术语定义</w:t>
      </w:r>
    </w:p>
    <w:p>
      <w:pPr>
        <w:spacing w:line="360" w:lineRule="auto"/>
        <w:ind w:firstLine="470" w:firstLineChars="196"/>
        <w:rPr>
          <w:rFonts w:ascii="宋体" w:hAnsi="宋体" w:eastAsia="宋体" w:cs="宋体"/>
          <w:sz w:val="24"/>
        </w:rPr>
      </w:pPr>
      <w:r>
        <w:rPr>
          <w:rFonts w:hint="eastAsia" w:ascii="宋体" w:hAnsi="宋体" w:eastAsia="宋体" w:cs="宋体"/>
          <w:sz w:val="24"/>
        </w:rPr>
        <w:t>本政府采购合同下列术语应解释为：</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1“政府采购合同”指供需双方签署的、政府采购合同格式中载明的供需双方所达成的协议，包括所有的附件、附录和上述文件所提到的构成政府采购合同的所有文件。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2 “政府采购合同价”指根据合同规定供方在正确地完全履行政府采购合同义务后需方应支付给供方的价格。</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3 “服务”指政府采购合同服务清单（同投标文件中开标一览表及其附表，下同）所规定的服务内容。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5 “需方”指项目基本内容及要求中所述取得产品和服务的采购单位。</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6 “供方”指项目基本内容及要求中所述提供产品和服务的中标供应商。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7 “检验”指需方按照政府采购合同约定的标准对供方所提供服务进行的检测和查验。</w:t>
      </w:r>
      <w:r>
        <w:rPr>
          <w:rFonts w:hint="eastAsia" w:ascii="宋体" w:hAnsi="宋体" w:eastAsia="宋体" w:cs="宋体"/>
          <w:sz w:val="24"/>
        </w:rPr>
        <w:cr/>
      </w:r>
      <w:r>
        <w:rPr>
          <w:rFonts w:hint="eastAsia" w:ascii="宋体" w:hAnsi="宋体" w:eastAsia="宋体" w:cs="宋体"/>
          <w:sz w:val="24"/>
        </w:rPr>
        <w:t xml:space="preserve">    1</w:t>
      </w:r>
      <w:r>
        <w:rPr>
          <w:rFonts w:hint="eastAsia" w:ascii="宋体" w:hAnsi="宋体" w:eastAsia="宋体" w:cs="宋体"/>
          <w:b/>
          <w:sz w:val="24"/>
        </w:rPr>
        <w:t>.</w:t>
      </w:r>
      <w:r>
        <w:rPr>
          <w:rFonts w:hint="eastAsia" w:ascii="宋体" w:hAnsi="宋体" w:eastAsia="宋体" w:cs="宋体"/>
          <w:sz w:val="24"/>
        </w:rPr>
        <w:t>8 “检验合格证书”指检验完成后由需方的最终用户和供方双方签署的检验合格确认书。</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9 “海城市政府采购项目合同履约验收意见书”指需方组织验收小组和监督小组对合同履约验收形成的意见。</w:t>
      </w:r>
    </w:p>
    <w:p>
      <w:pPr>
        <w:spacing w:line="360" w:lineRule="auto"/>
        <w:ind w:firstLine="480" w:firstLineChars="200"/>
        <w:rPr>
          <w:rFonts w:ascii="宋体" w:hAnsi="宋体" w:eastAsia="宋体" w:cs="宋体"/>
          <w:sz w:val="24"/>
        </w:rPr>
      </w:pPr>
      <w:r>
        <w:rPr>
          <w:rFonts w:hint="eastAsia" w:ascii="宋体" w:hAnsi="宋体" w:eastAsia="宋体" w:cs="宋体"/>
          <w:sz w:val="24"/>
        </w:rPr>
        <w:t>1.10 “天”指日历天数（如无特别说明）。</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11“保修期”指自《海城市政府采购项目合同履约验收意见书》签署之日起，供方以自担费用方式保证政府采购合同服务正常运行的时期。</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12“第三人”是指本政府采购合同双方以外的任何中国境内、外的自然人、法人或其它经济组织。</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13“法律、法规”是指由中国各级政府及有关部门制定的法律、行政法规、地方性法规、规章及其它规范性文件的有关规定。</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14“招标文件”指采购代理机构发布的招标文件。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sz w:val="24"/>
        </w:rPr>
        <w:t>.</w:t>
      </w:r>
      <w:r>
        <w:rPr>
          <w:rFonts w:hint="eastAsia" w:ascii="宋体" w:hAnsi="宋体" w:eastAsia="宋体" w:cs="宋体"/>
          <w:sz w:val="24"/>
        </w:rPr>
        <w:t>15“投标文件”指供方按照采购代理机构招标文件的要求编制和递交，并最终被评标委员会接受的投标文件。</w:t>
      </w:r>
    </w:p>
    <w:p>
      <w:pPr>
        <w:spacing w:line="360" w:lineRule="auto"/>
        <w:ind w:firstLine="479" w:firstLineChars="199"/>
        <w:rPr>
          <w:rFonts w:ascii="宋体" w:hAnsi="宋体" w:eastAsia="宋体" w:cs="宋体"/>
          <w:sz w:val="24"/>
        </w:rPr>
      </w:pPr>
      <w:r>
        <w:rPr>
          <w:rFonts w:hint="eastAsia" w:ascii="宋体" w:hAnsi="宋体" w:eastAsia="宋体" w:cs="宋体"/>
          <w:b/>
          <w:sz w:val="24"/>
        </w:rPr>
        <w:t>2.技术规范与服务内容</w:t>
      </w:r>
      <w:r>
        <w:rPr>
          <w:rFonts w:hint="eastAsia" w:ascii="宋体" w:hAnsi="宋体" w:eastAsia="宋体" w:cs="宋体"/>
          <w:b/>
          <w:sz w:val="24"/>
        </w:rPr>
        <w:cr/>
      </w:r>
      <w:r>
        <w:rPr>
          <w:rFonts w:hint="eastAsia" w:ascii="宋体" w:hAnsi="宋体" w:eastAsia="宋体" w:cs="宋体"/>
          <w:sz w:val="24"/>
        </w:rPr>
        <w:t xml:space="preserve">    2.1投标服务的技术规范应与招标文件规定的技术规范（如果有的话）相一致。若无相应说明，则以国家有关部门最新颁布的相应标识及规范为准。</w:t>
      </w:r>
      <w:r>
        <w:rPr>
          <w:rFonts w:hint="eastAsia" w:ascii="宋体" w:hAnsi="宋体" w:eastAsia="宋体" w:cs="宋体"/>
          <w:sz w:val="24"/>
        </w:rPr>
        <w:cr/>
      </w:r>
      <w:r>
        <w:rPr>
          <w:rFonts w:hint="eastAsia" w:ascii="宋体" w:hAnsi="宋体" w:eastAsia="宋体" w:cs="宋体"/>
          <w:sz w:val="24"/>
        </w:rPr>
        <w:t xml:space="preserve">    2.2 投标服务的服务内容应与招标文件规定服务内容及投标文件中的项目要求及投标响应表一致。</w:t>
      </w:r>
    </w:p>
    <w:p>
      <w:pPr>
        <w:spacing w:line="360" w:lineRule="auto"/>
        <w:ind w:firstLine="479" w:firstLineChars="199"/>
        <w:rPr>
          <w:rFonts w:ascii="宋体" w:hAnsi="宋体" w:eastAsia="宋体" w:cs="宋体"/>
          <w:b/>
          <w:sz w:val="24"/>
        </w:rPr>
      </w:pPr>
      <w:r>
        <w:rPr>
          <w:rFonts w:hint="eastAsia" w:ascii="宋体" w:hAnsi="宋体" w:eastAsia="宋体" w:cs="宋体"/>
          <w:b/>
          <w:sz w:val="24"/>
        </w:rPr>
        <w:t>3.知识产权</w:t>
      </w:r>
    </w:p>
    <w:p>
      <w:pPr>
        <w:spacing w:line="360" w:lineRule="auto"/>
        <w:ind w:firstLine="470" w:firstLineChars="196"/>
        <w:jc w:val="left"/>
        <w:rPr>
          <w:rFonts w:ascii="宋体" w:hAnsi="宋体" w:eastAsia="宋体" w:cs="宋体"/>
          <w:sz w:val="24"/>
        </w:rPr>
      </w:pPr>
      <w:r>
        <w:rPr>
          <w:rFonts w:hint="eastAsia" w:ascii="宋体" w:hAnsi="宋体" w:eastAsia="宋体" w:cs="宋体"/>
          <w:sz w:val="24"/>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r>
        <w:rPr>
          <w:rFonts w:hint="eastAsia" w:ascii="宋体" w:hAnsi="宋体" w:eastAsia="宋体" w:cs="宋体"/>
          <w:sz w:val="24"/>
        </w:rPr>
        <w:cr/>
      </w:r>
      <w:r>
        <w:rPr>
          <w:rFonts w:hint="eastAsia" w:ascii="宋体" w:hAnsi="宋体" w:eastAsia="宋体" w:cs="宋体"/>
          <w:b/>
          <w:sz w:val="24"/>
        </w:rPr>
        <w:t xml:space="preserve">   </w:t>
      </w:r>
      <w:r>
        <w:rPr>
          <w:rFonts w:hint="eastAsia" w:ascii="宋体" w:hAnsi="宋体" w:eastAsia="宋体" w:cs="宋体"/>
          <w:sz w:val="24"/>
        </w:rPr>
        <w:t xml:space="preserve"> 3.2供方应保证所供服务符合国家的有关规定。</w:t>
      </w:r>
    </w:p>
    <w:p>
      <w:pPr>
        <w:tabs>
          <w:tab w:val="left" w:pos="360"/>
        </w:tabs>
        <w:spacing w:line="360" w:lineRule="auto"/>
        <w:ind w:firstLine="477" w:firstLineChars="199"/>
        <w:rPr>
          <w:rFonts w:ascii="宋体" w:hAnsi="宋体" w:eastAsia="宋体" w:cs="宋体"/>
          <w:sz w:val="24"/>
        </w:rPr>
      </w:pPr>
      <w:r>
        <w:rPr>
          <w:rFonts w:hint="eastAsia" w:ascii="宋体" w:hAnsi="宋体" w:eastAsia="宋体" w:cs="宋体"/>
          <w:sz w:val="24"/>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spacing w:line="360" w:lineRule="auto"/>
        <w:ind w:firstLine="479" w:firstLineChars="199"/>
        <w:rPr>
          <w:rFonts w:ascii="宋体" w:hAnsi="宋体" w:eastAsia="宋体" w:cs="宋体"/>
          <w:b/>
          <w:sz w:val="24"/>
        </w:rPr>
      </w:pPr>
      <w:r>
        <w:rPr>
          <w:rFonts w:hint="eastAsia" w:ascii="宋体" w:hAnsi="宋体" w:eastAsia="宋体" w:cs="宋体"/>
          <w:b/>
          <w:sz w:val="24"/>
        </w:rPr>
        <w:t>4.完成方式</w:t>
      </w:r>
    </w:p>
    <w:p>
      <w:pPr>
        <w:spacing w:line="360" w:lineRule="auto"/>
        <w:ind w:firstLine="477" w:firstLineChars="199"/>
        <w:rPr>
          <w:rFonts w:ascii="宋体" w:hAnsi="宋体" w:eastAsia="宋体" w:cs="宋体"/>
          <w:sz w:val="24"/>
        </w:rPr>
      </w:pPr>
      <w:r>
        <w:rPr>
          <w:rFonts w:hint="eastAsia" w:ascii="宋体" w:hAnsi="宋体" w:eastAsia="宋体" w:cs="宋体"/>
          <w:sz w:val="24"/>
        </w:rPr>
        <w:t>供方按照合同约定的时间、地点完成服务。</w:t>
      </w:r>
    </w:p>
    <w:p>
      <w:pPr>
        <w:spacing w:line="360" w:lineRule="auto"/>
        <w:ind w:firstLine="479" w:firstLineChars="199"/>
        <w:rPr>
          <w:rFonts w:ascii="宋体" w:hAnsi="宋体" w:eastAsia="宋体" w:cs="宋体"/>
          <w:sz w:val="24"/>
        </w:rPr>
      </w:pPr>
      <w:r>
        <w:rPr>
          <w:rFonts w:hint="eastAsia" w:ascii="宋体" w:hAnsi="宋体" w:eastAsia="宋体" w:cs="宋体"/>
          <w:b/>
          <w:sz w:val="24"/>
        </w:rPr>
        <w:t>5.付款</w:t>
      </w:r>
      <w:r>
        <w:rPr>
          <w:rFonts w:hint="eastAsia" w:ascii="宋体" w:hAnsi="宋体" w:eastAsia="宋体" w:cs="宋体"/>
          <w:b/>
          <w:sz w:val="24"/>
        </w:rPr>
        <w:cr/>
      </w:r>
      <w:r>
        <w:rPr>
          <w:rFonts w:hint="eastAsia" w:ascii="宋体" w:hAnsi="宋体" w:eastAsia="宋体" w:cs="宋体"/>
          <w:sz w:val="24"/>
        </w:rPr>
        <w:t xml:space="preserve">    4.1政府采购合同以人民币付款。</w:t>
      </w:r>
    </w:p>
    <w:p>
      <w:pPr>
        <w:spacing w:line="360" w:lineRule="auto"/>
        <w:ind w:firstLine="477" w:firstLineChars="199"/>
        <w:rPr>
          <w:rFonts w:ascii="宋体" w:hAnsi="宋体" w:eastAsia="宋体" w:cs="宋体"/>
          <w:sz w:val="24"/>
        </w:rPr>
      </w:pPr>
      <w:r>
        <w:rPr>
          <w:rFonts w:hint="eastAsia" w:ascii="宋体" w:hAnsi="宋体" w:eastAsia="宋体" w:cs="宋体"/>
          <w:sz w:val="24"/>
        </w:rPr>
        <w:t>4.2在供方按照政府采购合同的规定履行服务后，需方按照合同约定的方式和条件付款。</w:t>
      </w:r>
    </w:p>
    <w:p>
      <w:pPr>
        <w:spacing w:line="360" w:lineRule="auto"/>
        <w:ind w:firstLine="479" w:firstLineChars="199"/>
        <w:rPr>
          <w:rFonts w:ascii="宋体" w:hAnsi="宋体" w:eastAsia="宋体" w:cs="宋体"/>
          <w:b/>
          <w:sz w:val="24"/>
        </w:rPr>
      </w:pPr>
      <w:r>
        <w:rPr>
          <w:rFonts w:hint="eastAsia" w:ascii="宋体" w:hAnsi="宋体" w:eastAsia="宋体" w:cs="宋体"/>
          <w:b/>
          <w:sz w:val="24"/>
        </w:rPr>
        <w:t xml:space="preserve">6.附带（伴随）服务    </w:t>
      </w:r>
    </w:p>
    <w:p>
      <w:pPr>
        <w:spacing w:line="360" w:lineRule="auto"/>
        <w:ind w:firstLine="477" w:firstLineChars="199"/>
        <w:rPr>
          <w:rFonts w:ascii="宋体" w:hAnsi="宋体" w:eastAsia="宋体" w:cs="宋体"/>
          <w:sz w:val="24"/>
        </w:rPr>
      </w:pPr>
      <w:r>
        <w:rPr>
          <w:rFonts w:hint="eastAsia" w:ascii="宋体" w:hAnsi="宋体" w:eastAsia="宋体" w:cs="宋体"/>
          <w:sz w:val="24"/>
        </w:rPr>
        <w:t>6.1附带（伴随）服务的费用应包括在合同价格中，需方不再单独地进行支付。</w:t>
      </w:r>
    </w:p>
    <w:p>
      <w:pPr>
        <w:tabs>
          <w:tab w:val="left" w:pos="0"/>
        </w:tabs>
        <w:spacing w:line="360" w:lineRule="auto"/>
        <w:ind w:firstLine="470" w:firstLineChars="196"/>
        <w:rPr>
          <w:rFonts w:ascii="宋体" w:hAnsi="宋体" w:eastAsia="宋体" w:cs="宋体"/>
          <w:sz w:val="24"/>
        </w:rPr>
      </w:pPr>
      <w:r>
        <w:rPr>
          <w:rFonts w:hint="eastAsia" w:ascii="宋体" w:hAnsi="宋体" w:eastAsia="宋体" w:cs="宋体"/>
          <w:sz w:val="24"/>
        </w:rPr>
        <w:t>6.2 附带（伴随）服务包括（但不限于）：</w:t>
      </w:r>
    </w:p>
    <w:p>
      <w:pPr>
        <w:tabs>
          <w:tab w:val="left" w:pos="0"/>
        </w:tabs>
        <w:spacing w:line="360" w:lineRule="auto"/>
        <w:ind w:firstLine="470" w:firstLineChars="196"/>
        <w:rPr>
          <w:rFonts w:ascii="宋体" w:hAnsi="宋体" w:eastAsia="宋体" w:cs="宋体"/>
          <w:sz w:val="24"/>
        </w:rPr>
      </w:pPr>
      <w:r>
        <w:rPr>
          <w:rFonts w:hint="eastAsia" w:ascii="宋体" w:hAnsi="宋体" w:eastAsia="宋体" w:cs="宋体"/>
          <w:sz w:val="24"/>
        </w:rPr>
        <w:t>6.2.1 实施或监督所供服务的现场组装和/或启动；</w:t>
      </w:r>
    </w:p>
    <w:p>
      <w:pPr>
        <w:tabs>
          <w:tab w:val="left" w:pos="0"/>
        </w:tabs>
        <w:spacing w:line="360" w:lineRule="auto"/>
        <w:rPr>
          <w:rFonts w:ascii="宋体" w:hAnsi="宋体" w:eastAsia="宋体" w:cs="宋体"/>
          <w:sz w:val="24"/>
        </w:rPr>
      </w:pPr>
      <w:r>
        <w:rPr>
          <w:rFonts w:hint="eastAsia" w:ascii="宋体" w:hAnsi="宋体" w:eastAsia="宋体" w:cs="宋体"/>
          <w:sz w:val="24"/>
        </w:rPr>
        <w:t xml:space="preserve">    6.2.2实施服务组装和维修所需的工具；</w:t>
      </w:r>
      <w:r>
        <w:rPr>
          <w:rFonts w:hint="eastAsia" w:ascii="宋体" w:hAnsi="宋体" w:eastAsia="宋体" w:cs="宋体"/>
          <w:sz w:val="24"/>
        </w:rPr>
        <w:cr/>
      </w:r>
      <w:r>
        <w:rPr>
          <w:rFonts w:hint="eastAsia" w:ascii="宋体" w:hAnsi="宋体" w:eastAsia="宋体" w:cs="宋体"/>
          <w:sz w:val="24"/>
        </w:rPr>
        <w:t xml:space="preserve">    6.2.3为所供服务提供详细的使用和维护手册；</w:t>
      </w:r>
    </w:p>
    <w:p>
      <w:pPr>
        <w:tabs>
          <w:tab w:val="left" w:pos="0"/>
        </w:tabs>
        <w:spacing w:line="360" w:lineRule="auto"/>
        <w:ind w:firstLine="470" w:firstLineChars="196"/>
        <w:rPr>
          <w:rFonts w:ascii="宋体" w:hAnsi="宋体" w:eastAsia="宋体" w:cs="宋体"/>
          <w:sz w:val="24"/>
        </w:rPr>
      </w:pPr>
      <w:r>
        <w:rPr>
          <w:rFonts w:hint="eastAsia" w:ascii="宋体" w:hAnsi="宋体" w:eastAsia="宋体" w:cs="宋体"/>
          <w:sz w:val="24"/>
        </w:rPr>
        <w:t>6.2.4 在双方商定的一定期限内对所供服务实施运行或监督或修理，但前提条件是该服务并不能免除供方在质量保证期内所承担的义务；</w:t>
      </w:r>
    </w:p>
    <w:p>
      <w:pPr>
        <w:tabs>
          <w:tab w:val="left" w:pos="0"/>
        </w:tabs>
        <w:spacing w:line="360" w:lineRule="auto"/>
        <w:ind w:firstLine="470" w:firstLineChars="196"/>
        <w:rPr>
          <w:rFonts w:ascii="宋体" w:hAnsi="宋体" w:eastAsia="宋体" w:cs="宋体"/>
          <w:sz w:val="24"/>
        </w:rPr>
      </w:pPr>
      <w:r>
        <w:rPr>
          <w:rFonts w:hint="eastAsia" w:ascii="宋体" w:hAnsi="宋体" w:eastAsia="宋体" w:cs="宋体"/>
          <w:sz w:val="24"/>
        </w:rPr>
        <w:t>6.2.5 在项目现场对所供服务的组装、启动、运行、维护和对需方人员进行培训。</w:t>
      </w:r>
    </w:p>
    <w:p>
      <w:pPr>
        <w:spacing w:line="360" w:lineRule="auto"/>
        <w:ind w:firstLine="482" w:firstLineChars="200"/>
        <w:rPr>
          <w:rFonts w:ascii="宋体" w:hAnsi="宋体" w:eastAsia="宋体" w:cs="宋体"/>
          <w:b/>
          <w:sz w:val="24"/>
        </w:rPr>
      </w:pPr>
      <w:r>
        <w:rPr>
          <w:rFonts w:hint="eastAsia" w:ascii="宋体" w:hAnsi="宋体" w:eastAsia="宋体" w:cs="宋体"/>
          <w:b/>
          <w:sz w:val="24"/>
        </w:rPr>
        <w:t>7.质量保证期</w:t>
      </w:r>
    </w:p>
    <w:p>
      <w:pPr>
        <w:spacing w:line="360" w:lineRule="auto"/>
        <w:ind w:firstLine="480" w:firstLineChars="200"/>
        <w:rPr>
          <w:rFonts w:ascii="宋体" w:hAnsi="宋体" w:eastAsia="宋体" w:cs="宋体"/>
          <w:b/>
          <w:sz w:val="24"/>
        </w:rPr>
      </w:pPr>
      <w:r>
        <w:rPr>
          <w:rFonts w:hint="eastAsia" w:ascii="宋体" w:hAnsi="宋体" w:eastAsia="宋体" w:cs="宋体"/>
          <w:sz w:val="24"/>
        </w:rPr>
        <w:t>7.1以招标文件中的规定为准，如果投标文件中的承诺优于招标文件规定，则以投标文件为准。</w:t>
      </w:r>
    </w:p>
    <w:p>
      <w:pPr>
        <w:spacing w:line="360" w:lineRule="auto"/>
        <w:ind w:firstLine="480" w:firstLineChars="200"/>
        <w:rPr>
          <w:rFonts w:ascii="宋体" w:hAnsi="宋体" w:eastAsia="宋体" w:cs="宋体"/>
          <w:sz w:val="24"/>
        </w:rPr>
      </w:pPr>
      <w:r>
        <w:rPr>
          <w:rFonts w:hint="eastAsia" w:ascii="宋体" w:hAnsi="宋体" w:eastAsia="宋体" w:cs="宋体"/>
          <w:sz w:val="24"/>
        </w:rPr>
        <w:t>7.2如果招标文件没有特别要求，以供方在投标文件中提交的服务承诺为准。如果上述文件规定有不一致之处，以对需方有利的为准。</w:t>
      </w:r>
      <w:r>
        <w:rPr>
          <w:rFonts w:hint="eastAsia" w:ascii="宋体" w:hAnsi="宋体" w:eastAsia="宋体" w:cs="宋体"/>
          <w:sz w:val="24"/>
        </w:rPr>
        <w:cr/>
      </w:r>
      <w:r>
        <w:rPr>
          <w:rFonts w:hint="eastAsia" w:ascii="宋体" w:hAnsi="宋体" w:eastAsia="宋体" w:cs="宋体"/>
          <w:b/>
          <w:sz w:val="24"/>
        </w:rPr>
        <w:t xml:space="preserve">    8.质量保证</w:t>
      </w:r>
      <w:r>
        <w:rPr>
          <w:rFonts w:hint="eastAsia" w:ascii="宋体" w:hAnsi="宋体" w:eastAsia="宋体" w:cs="宋体"/>
          <w:b/>
          <w:sz w:val="24"/>
        </w:rPr>
        <w:cr/>
      </w:r>
      <w:r>
        <w:rPr>
          <w:rFonts w:hint="eastAsia" w:ascii="宋体" w:hAnsi="宋体" w:eastAsia="宋体" w:cs="宋体"/>
          <w:b/>
          <w:sz w:val="24"/>
        </w:rPr>
        <w:t xml:space="preserve">   </w:t>
      </w:r>
      <w:r>
        <w:rPr>
          <w:rFonts w:hint="eastAsia" w:ascii="宋体" w:hAnsi="宋体" w:eastAsia="宋体" w:cs="宋体"/>
          <w:sz w:val="24"/>
        </w:rPr>
        <w:t xml:space="preserve"> 8.1供方应保证政府采购合同项下所供服务是由供方提供的，并完全符合强制性的国家技术质量规范和政府采购合同规定的质量、性能和技术规范等要求。</w:t>
      </w:r>
    </w:p>
    <w:p>
      <w:pPr>
        <w:spacing w:line="360" w:lineRule="auto"/>
        <w:ind w:firstLine="480" w:firstLineChars="200"/>
        <w:rPr>
          <w:rFonts w:ascii="宋体" w:hAnsi="宋体" w:eastAsia="宋体" w:cs="宋体"/>
          <w:sz w:val="24"/>
        </w:rPr>
      </w:pPr>
      <w:r>
        <w:rPr>
          <w:rFonts w:hint="eastAsia" w:ascii="宋体" w:hAnsi="宋体" w:eastAsia="宋体" w:cs="宋体"/>
          <w:sz w:val="24"/>
        </w:rPr>
        <w:t>8.2在质量保证期内，供方应保证期所提供的完整的售后服务。</w:t>
      </w:r>
    </w:p>
    <w:p>
      <w:pPr>
        <w:spacing w:line="360" w:lineRule="auto"/>
        <w:ind w:firstLine="480" w:firstLineChars="200"/>
        <w:rPr>
          <w:rFonts w:ascii="宋体" w:hAnsi="宋体" w:eastAsia="宋体" w:cs="宋体"/>
          <w:sz w:val="24"/>
        </w:rPr>
      </w:pPr>
      <w:r>
        <w:rPr>
          <w:rFonts w:hint="eastAsia" w:ascii="宋体" w:hAnsi="宋体" w:eastAsia="宋体" w:cs="宋体"/>
          <w:sz w:val="24"/>
        </w:rPr>
        <w:t>8.3如果供方在接到需方通知后，在本政府采购合同约定的响应时间内没有弥补缺陷，需方可采取必要的补救措施，但其风险和费用将由供方负担，并且需方根据合同规定对供方行使的其它权利不受影响。</w:t>
      </w:r>
    </w:p>
    <w:p>
      <w:pPr>
        <w:spacing w:line="360" w:lineRule="auto"/>
        <w:ind w:firstLine="477" w:firstLineChars="199"/>
        <w:rPr>
          <w:rFonts w:ascii="宋体" w:hAnsi="宋体" w:eastAsia="宋体" w:cs="宋体"/>
          <w:b/>
          <w:sz w:val="24"/>
        </w:rPr>
      </w:pPr>
      <w:r>
        <w:rPr>
          <w:rFonts w:hint="eastAsia" w:ascii="宋体" w:hAnsi="宋体" w:eastAsia="宋体" w:cs="宋体"/>
          <w:sz w:val="24"/>
        </w:rPr>
        <w:t>8.4 根据需方按相关检验标准，发现服务的质量或性能与政府采购合同不符；或者在质量保证期内，证实服务是存在缺陷（包括前置的缺陷等），需方应以书面形式通知供方。供方在收到通知后应在政府采购合同规定的期限内免费维修或更换有缺陷部分。</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9.检验和验收</w:t>
      </w:r>
    </w:p>
    <w:p>
      <w:pPr>
        <w:spacing w:line="360" w:lineRule="auto"/>
        <w:ind w:firstLine="477" w:firstLineChars="199"/>
        <w:rPr>
          <w:rFonts w:ascii="宋体" w:hAnsi="宋体" w:eastAsia="宋体" w:cs="宋体"/>
          <w:sz w:val="24"/>
        </w:rPr>
      </w:pPr>
      <w:r>
        <w:rPr>
          <w:rFonts w:hint="eastAsia" w:ascii="宋体" w:hAnsi="宋体" w:eastAsia="宋体" w:cs="宋体"/>
          <w:sz w:val="24"/>
        </w:rPr>
        <w:t>9.1完成服务后，需方应在政府采购合同规定的时间内组织验收，并在“海城市政府采购项目合同履约验收意见书”上签署验收意见。“海城市政府采购项目合同履约验收意见书”将作为申请付款文件的一部分。</w:t>
      </w:r>
    </w:p>
    <w:p>
      <w:pPr>
        <w:tabs>
          <w:tab w:val="left" w:pos="0"/>
        </w:tabs>
        <w:spacing w:line="360" w:lineRule="auto"/>
        <w:ind w:firstLine="470" w:firstLineChars="196"/>
        <w:rPr>
          <w:rFonts w:ascii="宋体" w:hAnsi="宋体" w:eastAsia="宋体" w:cs="宋体"/>
          <w:sz w:val="24"/>
        </w:rPr>
      </w:pPr>
      <w:r>
        <w:rPr>
          <w:rFonts w:hint="eastAsia" w:ascii="宋体" w:hAnsi="宋体" w:eastAsia="宋体" w:cs="宋体"/>
          <w:sz w:val="24"/>
        </w:rPr>
        <w:t>9.2服务保修期自《海城市政府采购项目合同履约验收意见书》签署之日起计算。</w:t>
      </w:r>
    </w:p>
    <w:p>
      <w:pPr>
        <w:spacing w:line="360" w:lineRule="auto"/>
        <w:ind w:firstLine="482" w:firstLineChars="200"/>
        <w:rPr>
          <w:rFonts w:ascii="宋体" w:hAnsi="宋体" w:eastAsia="宋体" w:cs="宋体"/>
          <w:b/>
          <w:sz w:val="24"/>
        </w:rPr>
      </w:pPr>
      <w:r>
        <w:rPr>
          <w:rFonts w:hint="eastAsia" w:ascii="宋体" w:hAnsi="宋体" w:eastAsia="宋体" w:cs="宋体"/>
          <w:b/>
          <w:sz w:val="24"/>
        </w:rPr>
        <w:t>10.来源地</w:t>
      </w:r>
    </w:p>
    <w:p>
      <w:pPr>
        <w:spacing w:line="360" w:lineRule="auto"/>
        <w:ind w:firstLine="480" w:firstLineChars="200"/>
        <w:rPr>
          <w:rFonts w:ascii="宋体" w:hAnsi="宋体" w:eastAsia="宋体" w:cs="宋体"/>
          <w:sz w:val="24"/>
        </w:rPr>
      </w:pPr>
      <w:r>
        <w:rPr>
          <w:rFonts w:hint="eastAsia" w:ascii="宋体" w:hAnsi="宋体" w:eastAsia="宋体" w:cs="宋体"/>
          <w:sz w:val="24"/>
        </w:rPr>
        <w:t>10.1本条所述的“来源地”是指提供服务的来源地。服务的来源地有别于供方的国籍。</w:t>
      </w:r>
    </w:p>
    <w:p>
      <w:pPr>
        <w:spacing w:line="360" w:lineRule="auto"/>
        <w:ind w:firstLine="482" w:firstLineChars="200"/>
        <w:rPr>
          <w:rFonts w:ascii="宋体" w:hAnsi="宋体" w:eastAsia="宋体" w:cs="宋体"/>
          <w:sz w:val="24"/>
        </w:rPr>
      </w:pPr>
      <w:r>
        <w:rPr>
          <w:rFonts w:hint="eastAsia" w:ascii="宋体" w:hAnsi="宋体" w:eastAsia="宋体" w:cs="宋体"/>
          <w:b/>
          <w:sz w:val="24"/>
        </w:rPr>
        <w:t>11.技术服务和保修责任</w:t>
      </w:r>
    </w:p>
    <w:p>
      <w:pPr>
        <w:tabs>
          <w:tab w:val="left" w:pos="360"/>
        </w:tabs>
        <w:spacing w:line="360" w:lineRule="auto"/>
        <w:ind w:firstLine="470" w:firstLineChars="196"/>
        <w:rPr>
          <w:rFonts w:ascii="宋体" w:hAnsi="宋体" w:eastAsia="宋体" w:cs="宋体"/>
          <w:sz w:val="24"/>
        </w:rPr>
      </w:pPr>
      <w:r>
        <w:rPr>
          <w:rFonts w:hint="eastAsia" w:ascii="宋体" w:hAnsi="宋体" w:eastAsia="宋体" w:cs="宋体"/>
          <w:sz w:val="24"/>
        </w:rPr>
        <w:t>11.1供方对政府采购合同服务的质量保修期，以招标文件中的规定为准，如果投标文件中的承诺优于招标文件规定，则以投标文件为准。</w:t>
      </w:r>
    </w:p>
    <w:p>
      <w:pPr>
        <w:tabs>
          <w:tab w:val="left" w:pos="360"/>
        </w:tabs>
        <w:spacing w:line="360" w:lineRule="auto"/>
        <w:ind w:firstLine="470" w:firstLineChars="196"/>
        <w:rPr>
          <w:rFonts w:ascii="宋体" w:hAnsi="宋体" w:eastAsia="宋体" w:cs="宋体"/>
          <w:sz w:val="24"/>
        </w:rPr>
      </w:pPr>
      <w:r>
        <w:rPr>
          <w:rFonts w:hint="eastAsia" w:ascii="宋体" w:hAnsi="宋体" w:eastAsia="宋体" w:cs="宋体"/>
          <w:sz w:val="24"/>
        </w:rPr>
        <w:t>11.2投标单位应按如下内容提供售后服务承诺书：</w:t>
      </w:r>
    </w:p>
    <w:p>
      <w:pPr>
        <w:tabs>
          <w:tab w:val="left" w:pos="1060"/>
        </w:tabs>
        <w:snapToGrid w:val="0"/>
        <w:spacing w:line="360" w:lineRule="auto"/>
        <w:ind w:firstLine="480" w:firstLineChars="200"/>
        <w:rPr>
          <w:rFonts w:ascii="宋体" w:hAnsi="宋体" w:eastAsia="宋体" w:cs="宋体"/>
          <w:sz w:val="24"/>
        </w:rPr>
      </w:pPr>
      <w:r>
        <w:rPr>
          <w:rFonts w:hint="eastAsia" w:ascii="宋体" w:hAnsi="宋体" w:eastAsia="宋体" w:cs="宋体"/>
          <w:sz w:val="24"/>
        </w:rPr>
        <w:t>11.2.1在服务期间，由于服务等造成某些指标达不到要求，供方须更换或进行修复。</w:t>
      </w:r>
    </w:p>
    <w:p>
      <w:pPr>
        <w:tabs>
          <w:tab w:val="left" w:pos="1060"/>
        </w:tabs>
        <w:snapToGrid w:val="0"/>
        <w:spacing w:line="360" w:lineRule="auto"/>
        <w:ind w:firstLine="480" w:firstLineChars="200"/>
        <w:rPr>
          <w:rFonts w:ascii="宋体" w:hAnsi="宋体" w:eastAsia="宋体" w:cs="宋体"/>
          <w:sz w:val="24"/>
        </w:rPr>
      </w:pPr>
      <w:r>
        <w:rPr>
          <w:rFonts w:hint="eastAsia" w:ascii="宋体" w:hAnsi="宋体" w:eastAsia="宋体" w:cs="宋体"/>
          <w:sz w:val="24"/>
        </w:rPr>
        <w:t>11.2.2保修期内，供方提供电话、电子邮件、Web、现场服务等方式的技术支持，对用户的现场服务要求，供方必须按投标文件做出的承诺进行响应。</w:t>
      </w:r>
    </w:p>
    <w:p>
      <w:pPr>
        <w:spacing w:line="360" w:lineRule="auto"/>
        <w:ind w:firstLine="480" w:firstLineChars="200"/>
        <w:rPr>
          <w:rFonts w:ascii="宋体" w:hAnsi="宋体" w:eastAsia="宋体" w:cs="宋体"/>
          <w:sz w:val="24"/>
        </w:rPr>
      </w:pPr>
      <w:r>
        <w:rPr>
          <w:rFonts w:hint="eastAsia" w:ascii="宋体" w:hAnsi="宋体" w:eastAsia="宋体" w:cs="宋体"/>
          <w:sz w:val="24"/>
        </w:rPr>
        <w:t>11.2.3保修期内，供方应投标时的承诺提供相关服务。</w:t>
      </w:r>
    </w:p>
    <w:p>
      <w:pPr>
        <w:spacing w:line="360" w:lineRule="auto"/>
        <w:ind w:firstLine="480" w:firstLineChars="200"/>
        <w:rPr>
          <w:rFonts w:ascii="宋体" w:hAnsi="宋体" w:eastAsia="宋体" w:cs="宋体"/>
          <w:sz w:val="24"/>
        </w:rPr>
      </w:pPr>
      <w:r>
        <w:rPr>
          <w:rFonts w:hint="eastAsia" w:ascii="宋体" w:hAnsi="宋体" w:eastAsia="宋体" w:cs="宋体"/>
          <w:sz w:val="24"/>
        </w:rPr>
        <w:t>11.2.4供方必须为维修和技术支持所未能解决的问题和故障提供正式的免费升级方案和升级服务。在质保期内，供方有责任解决所提供的投标服务和软件系统的任何问题；在质保期满后，当需要时，供方仍须对因投标服务本身的固有缺陷和瑕疵承担责任。</w:t>
      </w:r>
    </w:p>
    <w:p>
      <w:pPr>
        <w:spacing w:line="360" w:lineRule="auto"/>
        <w:ind w:firstLine="480" w:firstLineChars="200"/>
        <w:rPr>
          <w:rFonts w:ascii="宋体" w:hAnsi="宋体" w:eastAsia="宋体" w:cs="宋体"/>
          <w:sz w:val="24"/>
        </w:rPr>
      </w:pPr>
      <w:r>
        <w:rPr>
          <w:rFonts w:hint="eastAsia" w:ascii="宋体" w:hAnsi="宋体" w:eastAsia="宋体" w:cs="宋体"/>
          <w:sz w:val="24"/>
        </w:rPr>
        <w:t>11.2.5供方不能满足以上要求，需方有权向供方提出索赔。</w:t>
      </w:r>
    </w:p>
    <w:p>
      <w:pPr>
        <w:tabs>
          <w:tab w:val="left" w:pos="360"/>
        </w:tabs>
        <w:spacing w:line="360" w:lineRule="auto"/>
        <w:ind w:firstLine="525" w:firstLineChars="218"/>
        <w:rPr>
          <w:rFonts w:ascii="宋体" w:hAnsi="宋体" w:eastAsia="宋体" w:cs="宋体"/>
          <w:b/>
          <w:sz w:val="24"/>
        </w:rPr>
      </w:pPr>
      <w:r>
        <w:rPr>
          <w:rFonts w:hint="eastAsia" w:ascii="宋体" w:hAnsi="宋体" w:eastAsia="宋体" w:cs="宋体"/>
          <w:b/>
          <w:sz w:val="24"/>
        </w:rPr>
        <w:t>12.违约责任</w:t>
      </w:r>
    </w:p>
    <w:p>
      <w:pPr>
        <w:spacing w:line="360" w:lineRule="auto"/>
        <w:ind w:firstLine="523" w:firstLineChars="218"/>
        <w:rPr>
          <w:rFonts w:ascii="宋体" w:hAnsi="宋体" w:eastAsia="宋体" w:cs="宋体"/>
          <w:sz w:val="24"/>
        </w:rPr>
      </w:pPr>
      <w:r>
        <w:rPr>
          <w:rFonts w:hint="eastAsia" w:ascii="宋体" w:hAnsi="宋体" w:eastAsia="宋体" w:cs="宋体"/>
          <w:sz w:val="24"/>
        </w:rPr>
        <w:t>12.1如果供方未按照政府采购合同规定的要求提供服务；或供方未能履行政府采购合同规定的任何其它义务时，需方有权向供方发出违约通知书，供方应按照需方选择的下列一种或多种方式承担赔偿责任：</w:t>
      </w:r>
    </w:p>
    <w:p>
      <w:pPr>
        <w:spacing w:line="360" w:lineRule="auto"/>
        <w:ind w:firstLine="480" w:firstLineChars="200"/>
        <w:rPr>
          <w:rFonts w:ascii="宋体" w:hAnsi="宋体" w:eastAsia="宋体" w:cs="宋体"/>
          <w:sz w:val="24"/>
        </w:rPr>
      </w:pPr>
      <w:r>
        <w:rPr>
          <w:rFonts w:hint="eastAsia" w:ascii="宋体" w:hAnsi="宋体" w:eastAsia="宋体" w:cs="宋体"/>
          <w:sz w:val="24"/>
        </w:rPr>
        <w:t>12.1.1在需方同意延长的期限内提供服务并承担由此给需方造成的一切损失；</w:t>
      </w:r>
    </w:p>
    <w:p>
      <w:pPr>
        <w:spacing w:line="360" w:lineRule="auto"/>
        <w:ind w:firstLine="480" w:firstLineChars="200"/>
        <w:rPr>
          <w:rFonts w:ascii="宋体" w:hAnsi="宋体" w:eastAsia="宋体" w:cs="宋体"/>
          <w:sz w:val="24"/>
        </w:rPr>
      </w:pPr>
      <w:r>
        <w:rPr>
          <w:rFonts w:hint="eastAsia" w:ascii="宋体" w:hAnsi="宋体" w:eastAsia="宋体" w:cs="宋体"/>
          <w:sz w:val="24"/>
        </w:rPr>
        <w:t>12.1.2在需方规定的时间内，用符合政府采购合同规定的服务以达到政府采购合同规定的要求，供方应承担由此发生的一切费用和风险。此时，相关服务的质量保修期也应相应延长；</w:t>
      </w:r>
    </w:p>
    <w:p>
      <w:pPr>
        <w:spacing w:line="360" w:lineRule="auto"/>
        <w:ind w:firstLine="480" w:firstLineChars="200"/>
        <w:rPr>
          <w:rFonts w:ascii="宋体" w:hAnsi="宋体" w:eastAsia="宋体" w:cs="宋体"/>
          <w:sz w:val="24"/>
        </w:rPr>
      </w:pPr>
      <w:r>
        <w:rPr>
          <w:rFonts w:hint="eastAsia" w:ascii="宋体" w:hAnsi="宋体" w:eastAsia="宋体" w:cs="宋体"/>
          <w:sz w:val="24"/>
        </w:rPr>
        <w:t>12.1.3需方有权部分或全部解除政府采购合同并要求供方赔偿由此造成的损失。此时需方可采取必要的补救措施，相关费用由供方承担。</w:t>
      </w:r>
    </w:p>
    <w:p>
      <w:pPr>
        <w:spacing w:line="360" w:lineRule="auto"/>
        <w:ind w:firstLine="480" w:firstLineChars="200"/>
        <w:rPr>
          <w:rFonts w:ascii="宋体" w:hAnsi="宋体" w:eastAsia="宋体" w:cs="宋体"/>
          <w:sz w:val="24"/>
        </w:rPr>
      </w:pPr>
      <w:r>
        <w:rPr>
          <w:rFonts w:hint="eastAsia" w:ascii="宋体" w:hAnsi="宋体" w:eastAsia="宋体" w:cs="宋体"/>
          <w:sz w:val="24"/>
        </w:rPr>
        <w:t>12.2如果供方在收到需方的违约通知书后10日内未作答复也没有按照需方选择的方式承担违约责任，则需方有权从履约保证金或尚未支付的政府采购合同价款中扣回索赔金额。如果这些金额不足以补偿，需方有权向供方提出不足部分的赔偿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12.3延期服务的违约责任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12.3.1除本合同条款第13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spacing w:line="360" w:lineRule="auto"/>
        <w:ind w:firstLine="470" w:firstLineChars="196"/>
        <w:rPr>
          <w:rFonts w:ascii="宋体" w:hAnsi="宋体" w:eastAsia="宋体" w:cs="宋体"/>
          <w:sz w:val="24"/>
        </w:rPr>
      </w:pPr>
      <w:r>
        <w:rPr>
          <w:rFonts w:hint="eastAsia" w:ascii="宋体" w:hAnsi="宋体" w:eastAsia="宋体" w:cs="宋体"/>
          <w:sz w:val="24"/>
        </w:rPr>
        <w:t>12.4以上各项交付的违约金并不影响违约方履行政府采购合同的各项义务。</w:t>
      </w:r>
    </w:p>
    <w:p>
      <w:pPr>
        <w:spacing w:line="360" w:lineRule="auto"/>
        <w:ind w:left="420"/>
        <w:rPr>
          <w:rFonts w:ascii="宋体" w:hAnsi="宋体" w:eastAsia="宋体" w:cs="宋体"/>
          <w:b/>
          <w:sz w:val="24"/>
        </w:rPr>
      </w:pPr>
      <w:r>
        <w:rPr>
          <w:rFonts w:hint="eastAsia" w:ascii="宋体" w:hAnsi="宋体" w:eastAsia="宋体" w:cs="宋体"/>
          <w:b/>
          <w:sz w:val="24"/>
        </w:rPr>
        <w:t>13.不可抗力</w:t>
      </w:r>
    </w:p>
    <w:p>
      <w:pPr>
        <w:spacing w:line="360" w:lineRule="auto"/>
        <w:ind w:firstLine="470" w:firstLineChars="196"/>
        <w:rPr>
          <w:rFonts w:ascii="宋体" w:hAnsi="宋体" w:eastAsia="宋体" w:cs="宋体"/>
          <w:sz w:val="24"/>
        </w:rPr>
      </w:pPr>
      <w:r>
        <w:rPr>
          <w:rFonts w:hint="eastAsia" w:ascii="宋体" w:hAnsi="宋体" w:eastAsia="宋体" w:cs="宋体"/>
          <w:sz w:val="24"/>
        </w:rPr>
        <w:t>13.1如果供方和需方因不可抗力而导致政府采购合同实施延误或不能履行政府采购合同义务，不应该承担误期赔偿或不能履行政府采购合同义务的责任。因供方或需方先延误或不能履行政府采购合同而后遇不可抗力的情形除外。</w:t>
      </w:r>
      <w:r>
        <w:rPr>
          <w:rFonts w:hint="eastAsia" w:ascii="宋体" w:hAnsi="宋体" w:eastAsia="宋体" w:cs="宋体"/>
          <w:sz w:val="24"/>
        </w:rPr>
        <w:cr/>
      </w:r>
      <w:r>
        <w:rPr>
          <w:rFonts w:hint="eastAsia" w:ascii="宋体" w:hAnsi="宋体" w:eastAsia="宋体" w:cs="宋体"/>
          <w:sz w:val="24"/>
        </w:rPr>
        <w:t xml:space="preserve">    13.2本条所述的“不可抗力”系指那些双方无法控制，不可预见的事件，但不包括双方的违约或疏忽。这些事件包括但不限于：战争、严重火灾、洪水、台风、地震以及其它双方商定的事件。</w:t>
      </w:r>
      <w:r>
        <w:rPr>
          <w:rFonts w:hint="eastAsia" w:ascii="宋体" w:hAnsi="宋体" w:eastAsia="宋体" w:cs="宋体"/>
          <w:sz w:val="24"/>
        </w:rPr>
        <w:cr/>
      </w:r>
      <w:r>
        <w:rPr>
          <w:rFonts w:hint="eastAsia" w:ascii="宋体" w:hAnsi="宋体" w:eastAsia="宋体" w:cs="宋体"/>
          <w:sz w:val="24"/>
        </w:rPr>
        <w:t xml:space="preserve">    13.3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 xml:space="preserve"> 14.争端的解决</w:t>
      </w:r>
      <w:r>
        <w:rPr>
          <w:rFonts w:hint="eastAsia" w:ascii="宋体" w:hAnsi="宋体" w:eastAsia="宋体" w:cs="宋体"/>
          <w:b/>
          <w:sz w:val="24"/>
        </w:rPr>
        <w:cr/>
      </w:r>
      <w:r>
        <w:rPr>
          <w:rFonts w:hint="eastAsia" w:ascii="宋体" w:hAnsi="宋体" w:eastAsia="宋体" w:cs="宋体"/>
          <w:sz w:val="24"/>
        </w:rPr>
        <w:t xml:space="preserve">    14.1需方和供方应通过友好协商，解决在执行本政府采购合同过程中所发生的或与本政府采购合同有关的一切争端。如从协商开始10 天内仍不能解决，可向有关政府采购项目操作机构或监管部门提请调解。</w:t>
      </w:r>
      <w:r>
        <w:rPr>
          <w:rFonts w:hint="eastAsia" w:ascii="宋体" w:hAnsi="宋体" w:eastAsia="宋体" w:cs="宋体"/>
          <w:sz w:val="24"/>
        </w:rPr>
        <w:cr/>
      </w:r>
      <w:r>
        <w:rPr>
          <w:rFonts w:hint="eastAsia" w:ascii="宋体" w:hAnsi="宋体" w:eastAsia="宋体" w:cs="宋体"/>
          <w:sz w:val="24"/>
        </w:rPr>
        <w:t xml:space="preserve">    14.2如果调解不成，双方中的任何一方可向政府采购合同签订地的人民法院提起诉讼。</w:t>
      </w:r>
      <w:r>
        <w:rPr>
          <w:rFonts w:hint="eastAsia" w:ascii="宋体" w:hAnsi="宋体" w:eastAsia="宋体" w:cs="宋体"/>
          <w:sz w:val="24"/>
        </w:rPr>
        <w:cr/>
      </w:r>
      <w:r>
        <w:rPr>
          <w:rFonts w:hint="eastAsia" w:ascii="宋体" w:hAnsi="宋体" w:eastAsia="宋体" w:cs="宋体"/>
          <w:sz w:val="24"/>
        </w:rPr>
        <w:t xml:space="preserve">    14.3因政府采购合同部分履行引发诉讼的，在诉讼期间，除正在进行诉讼的部分外，本政府采购合同的其它部分应继续执行。</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 xml:space="preserve"> 15.违约终止政府采购合同</w:t>
      </w:r>
      <w:r>
        <w:rPr>
          <w:rFonts w:hint="eastAsia" w:ascii="宋体" w:hAnsi="宋体" w:eastAsia="宋体" w:cs="宋体"/>
          <w:b/>
          <w:sz w:val="24"/>
        </w:rPr>
        <w:cr/>
      </w:r>
      <w:r>
        <w:rPr>
          <w:rFonts w:hint="eastAsia" w:ascii="宋体" w:hAnsi="宋体" w:eastAsia="宋体" w:cs="宋体"/>
          <w:sz w:val="24"/>
        </w:rPr>
        <w:t xml:space="preserve">    15.1在需方因供方违约而按政府采购合同约定采取的任何补救措施不起作用的情况下，需方可在下列情况下向供方发出书面通知，提出终止部分或全部政府采购合同。</w:t>
      </w:r>
      <w:r>
        <w:rPr>
          <w:rFonts w:hint="eastAsia" w:ascii="宋体" w:hAnsi="宋体" w:eastAsia="宋体" w:cs="宋体"/>
          <w:sz w:val="24"/>
        </w:rPr>
        <w:cr/>
      </w:r>
      <w:r>
        <w:rPr>
          <w:rFonts w:hint="eastAsia" w:ascii="宋体" w:hAnsi="宋体" w:eastAsia="宋体" w:cs="宋体"/>
          <w:sz w:val="24"/>
        </w:rPr>
        <w:t xml:space="preserve">    15.1.1如果供方未能在政府采购合同规定的限期或需方同意延长的限期内提供部分或全部服务；</w:t>
      </w:r>
      <w:r>
        <w:rPr>
          <w:rFonts w:hint="eastAsia" w:ascii="宋体" w:hAnsi="宋体" w:eastAsia="宋体" w:cs="宋体"/>
          <w:sz w:val="24"/>
        </w:rPr>
        <w:cr/>
      </w:r>
      <w:r>
        <w:rPr>
          <w:rFonts w:hint="eastAsia" w:ascii="宋体" w:hAnsi="宋体" w:eastAsia="宋体" w:cs="宋体"/>
          <w:sz w:val="24"/>
        </w:rPr>
        <w:t xml:space="preserve">    15.1.2如果供方未能履行政府采购合同规定的其它任何义务。</w:t>
      </w:r>
    </w:p>
    <w:p>
      <w:pPr>
        <w:spacing w:line="440" w:lineRule="exact"/>
        <w:ind w:firstLine="470" w:firstLineChars="196"/>
        <w:rPr>
          <w:rFonts w:ascii="宋体" w:hAnsi="宋体" w:eastAsia="宋体" w:cs="宋体"/>
          <w:sz w:val="24"/>
        </w:rPr>
      </w:pPr>
      <w:r>
        <w:rPr>
          <w:rFonts w:hint="eastAsia" w:ascii="宋体" w:hAnsi="宋体" w:eastAsia="宋体" w:cs="宋体"/>
          <w:sz w:val="24"/>
        </w:rPr>
        <w:t>15.2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r>
        <w:rPr>
          <w:rFonts w:hint="eastAsia" w:ascii="宋体" w:hAnsi="宋体" w:eastAsia="宋体" w:cs="宋体"/>
          <w:sz w:val="24"/>
        </w:rPr>
        <w:cr/>
      </w:r>
      <w:r>
        <w:rPr>
          <w:rFonts w:hint="eastAsia" w:ascii="宋体" w:hAnsi="宋体" w:eastAsia="宋体" w:cs="宋体"/>
          <w:sz w:val="24"/>
        </w:rPr>
        <w:t xml:space="preserve">    15.3如果需方违约，应承担相应的违约责任。</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16.政府采购法对政府采购合同变更终止的规定</w:t>
      </w:r>
      <w:r>
        <w:rPr>
          <w:rFonts w:hint="eastAsia" w:ascii="宋体" w:hAnsi="宋体" w:eastAsia="宋体" w:cs="宋体"/>
          <w:b/>
          <w:sz w:val="24"/>
        </w:rPr>
        <w:cr/>
      </w:r>
      <w:r>
        <w:rPr>
          <w:rFonts w:hint="eastAsia" w:ascii="宋体" w:hAnsi="宋体" w:eastAsia="宋体" w:cs="宋体"/>
          <w:b/>
          <w:sz w:val="24"/>
        </w:rPr>
        <w:t xml:space="preserve">    </w:t>
      </w:r>
      <w:r>
        <w:rPr>
          <w:rFonts w:hint="eastAsia" w:ascii="宋体" w:hAnsi="宋体" w:eastAsia="宋体" w:cs="宋体"/>
          <w:sz w:val="24"/>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r>
        <w:rPr>
          <w:rFonts w:hint="eastAsia" w:ascii="宋体" w:hAnsi="宋体" w:eastAsia="宋体" w:cs="宋体"/>
          <w:b/>
          <w:sz w:val="24"/>
        </w:rPr>
        <w:cr/>
      </w:r>
      <w:r>
        <w:rPr>
          <w:rFonts w:hint="eastAsia" w:ascii="宋体" w:hAnsi="宋体" w:eastAsia="宋体" w:cs="宋体"/>
          <w:b/>
          <w:sz w:val="24"/>
        </w:rPr>
        <w:t xml:space="preserve">    17.政府采购合同转让和分包</w:t>
      </w:r>
      <w:r>
        <w:rPr>
          <w:rFonts w:hint="eastAsia" w:ascii="宋体" w:hAnsi="宋体" w:eastAsia="宋体" w:cs="宋体"/>
          <w:b/>
          <w:sz w:val="24"/>
        </w:rPr>
        <w:cr/>
      </w:r>
      <w:r>
        <w:rPr>
          <w:rFonts w:hint="eastAsia" w:ascii="宋体" w:hAnsi="宋体" w:eastAsia="宋体" w:cs="宋体"/>
          <w:b/>
          <w:sz w:val="24"/>
        </w:rPr>
        <w:t xml:space="preserve">    </w:t>
      </w:r>
      <w:r>
        <w:rPr>
          <w:rFonts w:hint="eastAsia" w:ascii="宋体" w:hAnsi="宋体" w:eastAsia="宋体" w:cs="宋体"/>
          <w:sz w:val="24"/>
        </w:rPr>
        <w:t>除招标文件规定,并经需方事先书面同意外，供方不得部分转让和分包或全部转让和分包其应履行的政府采购合同义务。</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 xml:space="preserve"> 18.适用法律：</w:t>
      </w:r>
      <w:r>
        <w:rPr>
          <w:rFonts w:hint="eastAsia" w:ascii="宋体" w:hAnsi="宋体" w:eastAsia="宋体" w:cs="宋体"/>
          <w:sz w:val="24"/>
        </w:rPr>
        <w:t>本政府采购合同按照中华人民共和国的现行法律进行解释。</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19.政府采购合同生效</w:t>
      </w:r>
      <w:r>
        <w:rPr>
          <w:rFonts w:hint="eastAsia" w:ascii="宋体" w:hAnsi="宋体" w:eastAsia="宋体" w:cs="宋体"/>
          <w:b/>
          <w:sz w:val="24"/>
        </w:rPr>
        <w:cr/>
      </w:r>
      <w:r>
        <w:rPr>
          <w:rFonts w:hint="eastAsia" w:ascii="宋体" w:hAnsi="宋体" w:eastAsia="宋体" w:cs="宋体"/>
          <w:sz w:val="24"/>
        </w:rPr>
        <w:t xml:space="preserve">    19.1本政府采购合同在需方、供方法定代表人或其授权代理人签字和加盖公章后生效。</w:t>
      </w:r>
      <w:r>
        <w:rPr>
          <w:rFonts w:hint="eastAsia" w:ascii="宋体" w:hAnsi="宋体" w:eastAsia="宋体" w:cs="宋体"/>
          <w:sz w:val="24"/>
        </w:rPr>
        <w:cr/>
      </w:r>
      <w:r>
        <w:rPr>
          <w:rFonts w:hint="eastAsia" w:ascii="宋体" w:hAnsi="宋体" w:eastAsia="宋体" w:cs="宋体"/>
          <w:sz w:val="24"/>
        </w:rPr>
        <w:t xml:space="preserve">    19.2本政府采购合同一式四份，供需双方、海城市政府采购办公室、海城市公共资源交易中心各一份。</w:t>
      </w:r>
    </w:p>
    <w:p>
      <w:pPr>
        <w:spacing w:line="360" w:lineRule="auto"/>
        <w:ind w:firstLine="470" w:firstLineChars="196"/>
        <w:rPr>
          <w:rFonts w:ascii="宋体" w:hAnsi="宋体" w:eastAsia="宋体" w:cs="宋体"/>
          <w:sz w:val="24"/>
        </w:rPr>
      </w:pPr>
      <w:r>
        <w:rPr>
          <w:rFonts w:hint="eastAsia" w:ascii="宋体" w:hAnsi="宋体" w:eastAsia="宋体" w:cs="宋体"/>
          <w:sz w:val="24"/>
        </w:rPr>
        <w:t xml:space="preserve">19.3 </w:t>
      </w:r>
      <w:r>
        <w:rPr>
          <w:rFonts w:hint="eastAsia" w:ascii="宋体" w:hAnsi="宋体" w:eastAsia="宋体" w:cs="宋体"/>
          <w:sz w:val="24"/>
          <w:lang w:val="zh-CN"/>
        </w:rPr>
        <w:t>如有未尽事宜，由双方依法订立补充合同。</w:t>
      </w:r>
      <w:r>
        <w:rPr>
          <w:rFonts w:hint="eastAsia" w:ascii="宋体" w:hAnsi="宋体" w:eastAsia="宋体" w:cs="宋体"/>
          <w:sz w:val="24"/>
        </w:rPr>
        <w:cr/>
      </w:r>
      <w:r>
        <w:rPr>
          <w:rFonts w:hint="eastAsia" w:ascii="宋体" w:hAnsi="宋体" w:eastAsia="宋体" w:cs="宋体"/>
          <w:sz w:val="24"/>
        </w:rPr>
        <w:t xml:space="preserve">    </w:t>
      </w:r>
      <w:r>
        <w:rPr>
          <w:rFonts w:hint="eastAsia" w:ascii="宋体" w:hAnsi="宋体" w:eastAsia="宋体" w:cs="宋体"/>
          <w:b/>
          <w:sz w:val="24"/>
        </w:rPr>
        <w:t>20.政府采购合同附件</w:t>
      </w:r>
      <w:r>
        <w:rPr>
          <w:rFonts w:hint="eastAsia" w:ascii="宋体" w:hAnsi="宋体" w:eastAsia="宋体" w:cs="宋体"/>
          <w:b/>
          <w:sz w:val="24"/>
        </w:rPr>
        <w:cr/>
      </w:r>
      <w:r>
        <w:rPr>
          <w:rFonts w:hint="eastAsia" w:ascii="宋体" w:hAnsi="宋体" w:eastAsia="宋体" w:cs="宋体"/>
          <w:b/>
          <w:sz w:val="24"/>
        </w:rPr>
        <w:t xml:space="preserve">    </w:t>
      </w:r>
      <w:r>
        <w:rPr>
          <w:rFonts w:hint="eastAsia" w:ascii="宋体" w:hAnsi="宋体" w:eastAsia="宋体" w:cs="宋体"/>
          <w:sz w:val="24"/>
        </w:rPr>
        <w:t>下列文件构成本政府采购合同不可分割的组成部分，与本政府采购合同具有同等法律效力：</w:t>
      </w:r>
      <w:r>
        <w:rPr>
          <w:rFonts w:hint="eastAsia" w:ascii="宋体" w:hAnsi="宋体" w:eastAsia="宋体" w:cs="宋体"/>
          <w:sz w:val="24"/>
        </w:rPr>
        <w:cr/>
      </w:r>
      <w:r>
        <w:rPr>
          <w:rFonts w:hint="eastAsia" w:ascii="宋体" w:hAnsi="宋体" w:eastAsia="宋体" w:cs="宋体"/>
          <w:sz w:val="24"/>
        </w:rPr>
        <w:t xml:space="preserve">    20.1招标文件；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20.2招标文件的更正公告、变更公告、澄清公告；</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20.3中标供应商提交的投标文件；        </w:t>
      </w:r>
      <w:r>
        <w:rPr>
          <w:rFonts w:hint="eastAsia" w:ascii="宋体" w:hAnsi="宋体" w:eastAsia="宋体" w:cs="宋体"/>
          <w:sz w:val="24"/>
        </w:rPr>
        <w:cr/>
      </w:r>
      <w:r>
        <w:rPr>
          <w:rFonts w:hint="eastAsia" w:ascii="宋体" w:hAnsi="宋体" w:eastAsia="宋体" w:cs="宋体"/>
          <w:sz w:val="24"/>
        </w:rPr>
        <w:t xml:space="preserve">    20.4政府采购合同条款；</w:t>
      </w:r>
    </w:p>
    <w:p>
      <w:pPr>
        <w:spacing w:line="360" w:lineRule="auto"/>
        <w:ind w:firstLine="470" w:firstLineChars="196"/>
        <w:rPr>
          <w:rFonts w:ascii="宋体" w:hAnsi="宋体" w:eastAsia="宋体" w:cs="宋体"/>
          <w:sz w:val="24"/>
        </w:rPr>
      </w:pPr>
      <w:r>
        <w:rPr>
          <w:rFonts w:hint="eastAsia" w:ascii="宋体" w:hAnsi="宋体" w:eastAsia="宋体" w:cs="宋体"/>
          <w:sz w:val="24"/>
        </w:rPr>
        <w:t>20.5中标通知书；</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20.6政府采购合同的其它附件。</w:t>
      </w:r>
    </w:p>
    <w:p>
      <w:pPr>
        <w:spacing w:line="360" w:lineRule="auto"/>
        <w:ind w:firstLine="470" w:firstLineChars="196"/>
        <w:rPr>
          <w:rFonts w:ascii="宋体" w:hAnsi="宋体" w:eastAsia="宋体" w:cs="宋体"/>
          <w:sz w:val="24"/>
        </w:rPr>
      </w:pPr>
      <w:r>
        <w:rPr>
          <w:rFonts w:hint="eastAsia" w:ascii="宋体" w:hAnsi="宋体" w:eastAsia="宋体" w:cs="宋体"/>
          <w:sz w:val="24"/>
        </w:rPr>
        <w:t>上述政府采购合同附件如果有不一致之处，以日期在后的为准。</w:t>
      </w:r>
    </w:p>
    <w:p>
      <w:pPr>
        <w:rPr>
          <w:rFonts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 xml:space="preserve">招标文件附件4                     </w:t>
      </w:r>
    </w:p>
    <w:p>
      <w:pPr>
        <w:spacing w:before="312" w:beforeLines="100" w:after="312" w:afterLines="100" w:line="480" w:lineRule="exact"/>
        <w:jc w:val="center"/>
        <w:rPr>
          <w:rFonts w:ascii="宋体" w:hAnsi="宋体" w:eastAsia="宋体" w:cs="宋体"/>
          <w:b/>
          <w:sz w:val="36"/>
          <w:szCs w:val="36"/>
        </w:rPr>
      </w:pPr>
      <w:r>
        <w:rPr>
          <w:rFonts w:hint="eastAsia" w:ascii="宋体" w:hAnsi="宋体" w:eastAsia="宋体" w:cs="宋体"/>
          <w:b/>
          <w:sz w:val="36"/>
          <w:szCs w:val="36"/>
        </w:rPr>
        <w:t>政府采购合同格式</w:t>
      </w:r>
    </w:p>
    <w:p>
      <w:pPr>
        <w:spacing w:line="360" w:lineRule="auto"/>
        <w:ind w:firstLine="480" w:firstLineChars="200"/>
        <w:jc w:val="left"/>
        <w:rPr>
          <w:rFonts w:ascii="宋体" w:hAnsi="宋体" w:eastAsia="宋体" w:cs="宋体"/>
          <w:color w:val="0000FF"/>
          <w:sz w:val="24"/>
          <w:u w:val="single"/>
        </w:rPr>
      </w:pPr>
      <w:r>
        <w:rPr>
          <w:rFonts w:hint="eastAsia" w:ascii="宋体" w:hAnsi="宋体" w:eastAsia="宋体" w:cs="宋体"/>
          <w:sz w:val="24"/>
        </w:rPr>
        <w:t>政府采购项目名称：</w:t>
      </w:r>
      <w:r>
        <w:rPr>
          <w:rFonts w:hint="eastAsia" w:ascii="宋体" w:hAnsi="宋体" w:eastAsia="宋体" w:cs="宋体"/>
          <w:color w:val="0000FF"/>
          <w:sz w:val="24"/>
          <w:u w:val="single"/>
        </w:rPr>
        <w:t>海城市公安局社会立体化防控体系建设建设监理公开招标采购项目</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签订地点：</w:t>
      </w:r>
    </w:p>
    <w:p>
      <w:pPr>
        <w:spacing w:line="360" w:lineRule="auto"/>
        <w:ind w:firstLine="640"/>
        <w:jc w:val="left"/>
        <w:rPr>
          <w:rFonts w:ascii="宋体" w:hAnsi="宋体" w:eastAsia="宋体" w:cs="宋体"/>
          <w:sz w:val="24"/>
        </w:rPr>
      </w:pPr>
      <w:r>
        <w:rPr>
          <w:rFonts w:hint="eastAsia" w:ascii="宋体" w:hAnsi="宋体" w:eastAsia="宋体" w:cs="宋体"/>
          <w:sz w:val="24"/>
          <w:u w:val="single"/>
        </w:rPr>
        <w:t xml:space="preserve">    (需方名称</w:t>
      </w:r>
      <w:r>
        <w:rPr>
          <w:rFonts w:hint="eastAsia" w:ascii="宋体" w:hAnsi="宋体" w:eastAsia="宋体" w:cs="宋体"/>
          <w:sz w:val="24"/>
        </w:rPr>
        <w:t>)（以下简称需方）和</w:t>
      </w:r>
      <w:r>
        <w:rPr>
          <w:rFonts w:hint="eastAsia" w:ascii="宋体" w:hAnsi="宋体" w:eastAsia="宋体" w:cs="宋体"/>
          <w:sz w:val="24"/>
          <w:u w:val="single"/>
        </w:rPr>
        <w:t xml:space="preserve">   (供方名称)    </w:t>
      </w:r>
      <w:r>
        <w:rPr>
          <w:rFonts w:hint="eastAsia" w:ascii="宋体" w:hAnsi="宋体" w:eastAsia="宋体" w:cs="宋体"/>
          <w:sz w:val="24"/>
        </w:rPr>
        <w:t xml:space="preserve"> （以下简称供方）根据《中华人民共和国合同法》和有关法律法规，遵循平等、自愿、公平和诚实信用原则，同意按照下面的条款和条件订立本政府采购合同，共同信守。</w:t>
      </w:r>
    </w:p>
    <w:p>
      <w:pPr>
        <w:spacing w:line="360" w:lineRule="auto"/>
        <w:jc w:val="left"/>
        <w:rPr>
          <w:rFonts w:ascii="宋体" w:hAnsi="宋体" w:eastAsia="宋体" w:cs="宋体"/>
          <w:b/>
          <w:sz w:val="24"/>
        </w:rPr>
      </w:pPr>
      <w:r>
        <w:rPr>
          <w:rFonts w:hint="eastAsia" w:ascii="宋体" w:hAnsi="宋体" w:eastAsia="宋体" w:cs="宋体"/>
          <w:b/>
          <w:sz w:val="24"/>
        </w:rPr>
        <w:t>　　一、政府采购合同文件</w:t>
      </w:r>
    </w:p>
    <w:p>
      <w:pPr>
        <w:spacing w:line="360" w:lineRule="auto"/>
        <w:jc w:val="left"/>
        <w:rPr>
          <w:rFonts w:ascii="宋体" w:hAnsi="宋体" w:eastAsia="宋体" w:cs="宋体"/>
          <w:sz w:val="24"/>
        </w:rPr>
      </w:pPr>
      <w:r>
        <w:rPr>
          <w:rFonts w:hint="eastAsia" w:ascii="宋体" w:hAnsi="宋体" w:eastAsia="宋体" w:cs="宋体"/>
          <w:sz w:val="24"/>
        </w:rPr>
        <w:t xml:space="preserve">    本政府采购合同所附下列文件是构成本政府采购合同不可分割的部分：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1.招标文件（招标文件编号</w:t>
      </w:r>
      <w:r>
        <w:rPr>
          <w:rFonts w:hint="eastAsia" w:ascii="仿宋_GB2312" w:hAnsi="宋体" w:eastAsia="仿宋_GB2312"/>
          <w:color w:val="0000FF"/>
          <w:sz w:val="24"/>
        </w:rPr>
        <w:t>：</w:t>
      </w:r>
      <w:r>
        <w:rPr>
          <w:rFonts w:hint="eastAsia" w:ascii="宋体" w:hAnsi="宋体" w:eastAsia="宋体" w:cs="宋体"/>
          <w:color w:val="FF0000"/>
          <w:sz w:val="24"/>
          <w:u w:val="single"/>
        </w:rPr>
        <w:t>HZCG20170</w:t>
      </w:r>
      <w:r>
        <w:rPr>
          <w:rFonts w:hint="eastAsia" w:ascii="宋体" w:hAnsi="宋体" w:eastAsia="宋体" w:cs="宋体"/>
          <w:color w:val="FF0000"/>
          <w:sz w:val="24"/>
          <w:u w:val="single"/>
          <w:lang w:val="en-US" w:eastAsia="zh-CN"/>
        </w:rPr>
        <w:t>90</w:t>
      </w:r>
      <w:r>
        <w:rPr>
          <w:rFonts w:hint="eastAsia" w:ascii="宋体" w:hAnsi="宋体" w:eastAsia="宋体" w:cs="宋体"/>
          <w:sz w:val="24"/>
        </w:rPr>
        <w:t>）；</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2.招标文件的更正公告、变更公告、澄清公告；</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3.中标供应商提交的投标文件；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4.政府采购合同条款；</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5.中标通知书；</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6.政府采购合同的其它附件。</w:t>
      </w:r>
    </w:p>
    <w:p>
      <w:pPr>
        <w:spacing w:line="360" w:lineRule="auto"/>
        <w:jc w:val="left"/>
        <w:rPr>
          <w:rFonts w:ascii="宋体" w:hAnsi="宋体" w:eastAsia="宋体" w:cs="宋体"/>
          <w:b/>
          <w:sz w:val="24"/>
        </w:rPr>
      </w:pPr>
      <w:r>
        <w:rPr>
          <w:rFonts w:hint="eastAsia" w:ascii="宋体" w:hAnsi="宋体" w:eastAsia="宋体" w:cs="宋体"/>
          <w:b/>
          <w:sz w:val="24"/>
        </w:rPr>
        <w:t>　　二、政府采购合同范围和条件</w:t>
      </w:r>
    </w:p>
    <w:p>
      <w:pPr>
        <w:spacing w:line="360" w:lineRule="auto"/>
        <w:jc w:val="left"/>
        <w:rPr>
          <w:rFonts w:ascii="宋体" w:hAnsi="宋体" w:eastAsia="宋体" w:cs="宋体"/>
          <w:sz w:val="24"/>
        </w:rPr>
      </w:pPr>
      <w:r>
        <w:rPr>
          <w:rFonts w:hint="eastAsia" w:ascii="宋体" w:hAnsi="宋体" w:eastAsia="宋体" w:cs="宋体"/>
          <w:sz w:val="24"/>
        </w:rPr>
        <w:t xml:space="preserve">    本政府采购合同的范围和条件与上述政府采购合同文件的规定相一致。</w:t>
      </w:r>
    </w:p>
    <w:p>
      <w:pPr>
        <w:spacing w:line="360" w:lineRule="auto"/>
        <w:jc w:val="left"/>
        <w:rPr>
          <w:rFonts w:ascii="宋体" w:hAnsi="宋体" w:eastAsia="宋体" w:cs="宋体"/>
          <w:b/>
          <w:sz w:val="24"/>
        </w:rPr>
      </w:pPr>
      <w:r>
        <w:rPr>
          <w:rFonts w:hint="eastAsia" w:ascii="宋体" w:hAnsi="宋体" w:eastAsia="宋体" w:cs="宋体"/>
          <w:b/>
          <w:sz w:val="24"/>
        </w:rPr>
        <w:t>　　三、政府采购合同标的</w:t>
      </w:r>
    </w:p>
    <w:p>
      <w:pPr>
        <w:spacing w:line="360" w:lineRule="auto"/>
        <w:jc w:val="left"/>
        <w:rPr>
          <w:rFonts w:ascii="宋体" w:hAnsi="宋体" w:eastAsia="宋体" w:cs="宋体"/>
          <w:sz w:val="24"/>
        </w:rPr>
      </w:pPr>
      <w:r>
        <w:rPr>
          <w:rFonts w:hint="eastAsia" w:ascii="宋体" w:hAnsi="宋体" w:eastAsia="宋体" w:cs="宋体"/>
          <w:sz w:val="24"/>
        </w:rPr>
        <w:t xml:space="preserve">    本政府采购合同的标的为政府采购合同服务清单(同投标文件中服务价格明细表)中所列相关服务。</w:t>
      </w:r>
    </w:p>
    <w:p>
      <w:pPr>
        <w:spacing w:line="360" w:lineRule="auto"/>
        <w:jc w:val="left"/>
        <w:rPr>
          <w:rFonts w:ascii="宋体" w:hAnsi="宋体" w:eastAsia="宋体" w:cs="宋体"/>
          <w:b/>
          <w:sz w:val="24"/>
        </w:rPr>
      </w:pPr>
      <w:r>
        <w:rPr>
          <w:rFonts w:hint="eastAsia" w:ascii="宋体" w:hAnsi="宋体" w:eastAsia="宋体" w:cs="宋体"/>
          <w:b/>
          <w:sz w:val="24"/>
        </w:rPr>
        <w:t>　　四、政府采购合同金额</w:t>
      </w:r>
    </w:p>
    <w:p>
      <w:pPr>
        <w:spacing w:line="360" w:lineRule="auto"/>
        <w:jc w:val="left"/>
        <w:rPr>
          <w:rFonts w:ascii="宋体" w:hAnsi="宋体" w:eastAsia="宋体" w:cs="宋体"/>
          <w:sz w:val="24"/>
        </w:rPr>
      </w:pPr>
      <w:r>
        <w:rPr>
          <w:rFonts w:hint="eastAsia" w:ascii="宋体" w:hAnsi="宋体" w:eastAsia="宋体" w:cs="宋体"/>
          <w:sz w:val="24"/>
        </w:rPr>
        <w:t xml:space="preserve">    根据上述政府采购合同文件要求，政府采购合同的总金额为人民币</w:t>
      </w:r>
      <w:r>
        <w:rPr>
          <w:rFonts w:hint="eastAsia" w:ascii="宋体" w:hAnsi="宋体" w:eastAsia="宋体" w:cs="宋体"/>
          <w:sz w:val="24"/>
          <w:u w:val="single"/>
        </w:rPr>
        <w:t xml:space="preserve">  （大写）                </w:t>
      </w:r>
      <w:r>
        <w:rPr>
          <w:rFonts w:hint="eastAsia" w:ascii="宋体" w:hAnsi="宋体" w:eastAsia="宋体" w:cs="宋体"/>
          <w:sz w:val="24"/>
        </w:rPr>
        <w:t xml:space="preserve"> 元。</w:t>
      </w:r>
    </w:p>
    <w:p>
      <w:pPr>
        <w:spacing w:line="360" w:lineRule="auto"/>
        <w:ind w:firstLine="480"/>
        <w:jc w:val="left"/>
        <w:rPr>
          <w:rFonts w:ascii="宋体" w:hAnsi="宋体" w:eastAsia="宋体" w:cs="宋体"/>
          <w:b/>
          <w:sz w:val="24"/>
        </w:rPr>
      </w:pPr>
      <w:r>
        <w:rPr>
          <w:rFonts w:hint="eastAsia" w:ascii="宋体" w:hAnsi="宋体" w:eastAsia="宋体" w:cs="宋体"/>
          <w:b/>
          <w:sz w:val="24"/>
        </w:rPr>
        <w:t>五、付款方式及条件</w:t>
      </w:r>
    </w:p>
    <w:p>
      <w:pPr>
        <w:spacing w:line="360" w:lineRule="auto"/>
        <w:ind w:firstLine="480"/>
        <w:jc w:val="left"/>
        <w:rPr>
          <w:rFonts w:ascii="宋体" w:hAnsi="宋体" w:eastAsia="宋体" w:cs="宋体"/>
          <w:b/>
          <w:sz w:val="24"/>
        </w:rPr>
      </w:pPr>
    </w:p>
    <w:p>
      <w:pPr>
        <w:spacing w:line="360" w:lineRule="auto"/>
        <w:ind w:firstLine="480"/>
        <w:jc w:val="left"/>
        <w:rPr>
          <w:rFonts w:ascii="宋体" w:hAnsi="宋体" w:eastAsia="宋体" w:cs="宋体"/>
          <w:sz w:val="24"/>
        </w:rPr>
      </w:pPr>
      <w:r>
        <w:rPr>
          <w:rFonts w:hint="eastAsia" w:ascii="宋体" w:hAnsi="宋体" w:eastAsia="宋体" w:cs="宋体"/>
          <w:b/>
          <w:sz w:val="24"/>
        </w:rPr>
        <w:t>六、交货时间和交货地点</w:t>
      </w:r>
      <w:r>
        <w:rPr>
          <w:rFonts w:hint="eastAsia" w:ascii="宋体" w:hAnsi="宋体" w:eastAsia="宋体" w:cs="宋体"/>
          <w:sz w:val="24"/>
        </w:rPr>
        <w:t xml:space="preserve">  </w:t>
      </w:r>
    </w:p>
    <w:p>
      <w:pPr>
        <w:spacing w:line="360" w:lineRule="auto"/>
        <w:ind w:firstLine="480"/>
        <w:jc w:val="left"/>
        <w:rPr>
          <w:rFonts w:ascii="宋体" w:hAnsi="宋体" w:eastAsia="宋体" w:cs="宋体"/>
          <w:sz w:val="24"/>
        </w:rPr>
      </w:pPr>
      <w:r>
        <w:rPr>
          <w:rFonts w:hint="eastAsia" w:ascii="宋体" w:hAnsi="宋体" w:eastAsia="宋体" w:cs="宋体"/>
          <w:sz w:val="24"/>
        </w:rPr>
        <w:t xml:space="preserve"> </w:t>
      </w:r>
    </w:p>
    <w:p>
      <w:pPr>
        <w:spacing w:line="360" w:lineRule="auto"/>
        <w:jc w:val="left"/>
        <w:rPr>
          <w:rFonts w:ascii="宋体" w:hAnsi="宋体" w:eastAsia="宋体" w:cs="宋体"/>
          <w:b/>
          <w:sz w:val="24"/>
        </w:rPr>
      </w:pPr>
      <w:r>
        <w:rPr>
          <w:rFonts w:hint="eastAsia" w:ascii="宋体" w:hAnsi="宋体" w:eastAsia="宋体" w:cs="宋体"/>
          <w:b/>
          <w:sz w:val="24"/>
        </w:rPr>
        <w:t>　　七、政府采购合同生效</w:t>
      </w:r>
    </w:p>
    <w:p>
      <w:pPr>
        <w:spacing w:line="360" w:lineRule="auto"/>
        <w:jc w:val="left"/>
        <w:rPr>
          <w:rFonts w:ascii="宋体" w:hAnsi="宋体" w:eastAsia="宋体" w:cs="宋体"/>
          <w:sz w:val="24"/>
        </w:rPr>
      </w:pPr>
      <w:r>
        <w:rPr>
          <w:rFonts w:hint="eastAsia" w:ascii="宋体" w:hAnsi="宋体" w:eastAsia="宋体" w:cs="宋体"/>
          <w:sz w:val="24"/>
        </w:rPr>
        <w:t xml:space="preserve">    本政府采购合同经双方授权代表签字盖章后生效。</w:t>
      </w: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需方（公章）:                       供方(公章):</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法定代表人或授权代表人(签字):         法定代表人或授权代表人(签字):</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 xml:space="preserve">      联系人：</w:t>
      </w:r>
      <w:r>
        <w:rPr>
          <w:rFonts w:hint="eastAsia" w:ascii="宋体" w:hAnsi="宋体" w:eastAsia="宋体" w:cs="宋体"/>
          <w:sz w:val="24"/>
          <w:u w:val="single"/>
        </w:rPr>
        <w:t xml:space="preserve">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电话：</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邮编：</w:t>
      </w:r>
      <w:r>
        <w:rPr>
          <w:rFonts w:hint="eastAsia" w:ascii="宋体" w:hAnsi="宋体" w:eastAsia="宋体" w:cs="宋体"/>
          <w:sz w:val="24"/>
          <w:u w:val="single"/>
        </w:rPr>
        <w:t xml:space="preserve">                        </w:t>
      </w: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年      月      日</w:t>
      </w:r>
      <w:r>
        <w:rPr>
          <w:rFonts w:hint="eastAsia" w:ascii="宋体" w:hAnsi="宋体" w:eastAsia="宋体" w:cs="宋体"/>
          <w:sz w:val="24"/>
        </w:rPr>
        <w:t xml:space="preserve">      日期：</w:t>
      </w:r>
      <w:r>
        <w:rPr>
          <w:rFonts w:hint="eastAsia" w:ascii="宋体" w:hAnsi="宋体" w:eastAsia="宋体" w:cs="宋体"/>
          <w:sz w:val="24"/>
          <w:u w:val="single"/>
        </w:rPr>
        <w:t xml:space="preserve">       年      月     日</w:t>
      </w:r>
    </w:p>
    <w:p>
      <w:pPr>
        <w:spacing w:line="360" w:lineRule="auto"/>
        <w:rPr>
          <w:rFonts w:ascii="宋体" w:hAnsi="宋体" w:eastAsia="宋体" w:cs="宋体"/>
        </w:rPr>
      </w:pPr>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bookmarkStart w:id="55" w:name="定位_【招标文件编号】_201184151636"/>
    <w:bookmarkEnd w:id="55"/>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rPr>
                            <w:t xml:space="preserve">     </w:t>
                          </w:r>
                          <w:r>
                            <w:t xml:space="preserve">                                                         </w:t>
                          </w:r>
                          <w:r>
                            <w:fldChar w:fldCharType="begin"/>
                          </w:r>
                          <w:r>
                            <w:instrText xml:space="preserve"> PAGE   \* MERGEFORMAT </w:instrText>
                          </w:r>
                          <w:r>
                            <w:fldChar w:fldCharType="separate"/>
                          </w:r>
                          <w:r>
                            <w:rPr>
                              <w:lang w:val="zh-CN"/>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jc w:val="right"/>
                    </w:pPr>
                    <w:r>
                      <w:rPr>
                        <w:rFonts w:hint="eastAsia"/>
                      </w:rPr>
                      <w:t xml:space="preserve">     </w:t>
                    </w:r>
                    <w:r>
                      <w:t xml:space="preserve">                                                         </w:t>
                    </w:r>
                    <w:r>
                      <w:fldChar w:fldCharType="begin"/>
                    </w:r>
                    <w:r>
                      <w:instrText xml:space="preserve"> PAGE   \* MERGEFORMAT </w:instrText>
                    </w:r>
                    <w:r>
                      <w:fldChar w:fldCharType="separate"/>
                    </w:r>
                    <w:r>
                      <w:rPr>
                        <w:lang w:val="zh-CN"/>
                      </w:rPr>
                      <w:t>29</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060" w:firstLineChars="1700"/>
      <w:jc w:val="lef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060" w:firstLineChars="1700"/>
                            <w:jc w:val="left"/>
                          </w:pPr>
                          <w:r>
                            <w:rPr>
                              <w:rFonts w:hint="eastAsia"/>
                            </w:rPr>
                            <w:t xml:space="preserve">                                                       </w:t>
                          </w:r>
                          <w:r>
                            <w:fldChar w:fldCharType="begin"/>
                          </w:r>
                          <w:r>
                            <w:instrText xml:space="preserve"> PAGE   \* MERGEFORMAT </w:instrText>
                          </w:r>
                          <w:r>
                            <w:fldChar w:fldCharType="separate"/>
                          </w:r>
                          <w:r>
                            <w:rPr>
                              <w:lang w:val="zh-CN"/>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ind w:firstLine="3060" w:firstLineChars="1700"/>
                      <w:jc w:val="left"/>
                    </w:pPr>
                    <w:r>
                      <w:rPr>
                        <w:rFonts w:hint="eastAsia"/>
                      </w:rPr>
                      <w:t xml:space="preserve">                                                       </w:t>
                    </w:r>
                    <w:r>
                      <w:fldChar w:fldCharType="begin"/>
                    </w:r>
                    <w:r>
                      <w:instrText xml:space="preserve"> PAGE   \* MERGEFORMAT </w:instrText>
                    </w:r>
                    <w:r>
                      <w:fldChar w:fldCharType="separate"/>
                    </w:r>
                    <w:r>
                      <w:rPr>
                        <w:lang w:val="zh-CN"/>
                      </w:rPr>
                      <w:t>35</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56D"/>
    <w:multiLevelType w:val="multilevel"/>
    <w:tmpl w:val="1DF6156D"/>
    <w:lvl w:ilvl="0" w:tentative="0">
      <w:start w:val="1"/>
      <w:numFmt w:val="bullet"/>
      <w:pStyle w:val="3"/>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20C153B"/>
    <w:multiLevelType w:val="multilevel"/>
    <w:tmpl w:val="420C153B"/>
    <w:lvl w:ilvl="0" w:tentative="0">
      <w:start w:val="1"/>
      <w:numFmt w:val="decimal"/>
      <w:pStyle w:val="1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2F7058B"/>
    <w:multiLevelType w:val="multilevel"/>
    <w:tmpl w:val="52F7058B"/>
    <w:lvl w:ilvl="0" w:tentative="0">
      <w:start w:val="1"/>
      <w:numFmt w:val="decimal"/>
      <w:lvlText w:val="%1."/>
      <w:lvlJc w:val="left"/>
      <w:pPr>
        <w:tabs>
          <w:tab w:val="left" w:pos="830"/>
        </w:tabs>
        <w:ind w:left="830" w:hanging="360"/>
      </w:pPr>
      <w:rPr>
        <w:rFonts w:hint="default" w:ascii="黑体"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3">
    <w:nsid w:val="56F530EE"/>
    <w:multiLevelType w:val="multilevel"/>
    <w:tmpl w:val="56F530EE"/>
    <w:lvl w:ilvl="0" w:tentative="0">
      <w:start w:val="1"/>
      <w:numFmt w:val="decimalEnclosedParen"/>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3.2.%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C5C364A"/>
    <w:multiLevelType w:val="multilevel"/>
    <w:tmpl w:val="7C5C364A"/>
    <w:lvl w:ilvl="0" w:tentative="0">
      <w:start w:val="1"/>
      <w:numFmt w:val="decimalEnclosedParen"/>
      <w:lvlText w:val="%1"/>
      <w:lvlJc w:val="left"/>
      <w:pPr>
        <w:tabs>
          <w:tab w:val="left" w:pos="840"/>
        </w:tabs>
        <w:ind w:left="840" w:hanging="420"/>
      </w:pPr>
      <w:rPr>
        <w:rFonts w:ascii="仿宋_GB2312" w:hAnsi="宋体" w:eastAsia="仿宋_GB2312" w:cs="Arial"/>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62FB8"/>
    <w:rsid w:val="001556E5"/>
    <w:rsid w:val="001A0AD5"/>
    <w:rsid w:val="001E7843"/>
    <w:rsid w:val="001E7B71"/>
    <w:rsid w:val="003410AA"/>
    <w:rsid w:val="00527874"/>
    <w:rsid w:val="00731357"/>
    <w:rsid w:val="00791612"/>
    <w:rsid w:val="008A647E"/>
    <w:rsid w:val="00A1213E"/>
    <w:rsid w:val="00BA5397"/>
    <w:rsid w:val="00C0126A"/>
    <w:rsid w:val="00C02EB3"/>
    <w:rsid w:val="00C02FDD"/>
    <w:rsid w:val="00C4690B"/>
    <w:rsid w:val="00CB35BC"/>
    <w:rsid w:val="00F74C48"/>
    <w:rsid w:val="00FB0EB5"/>
    <w:rsid w:val="01417BE3"/>
    <w:rsid w:val="0154211B"/>
    <w:rsid w:val="04CD75BA"/>
    <w:rsid w:val="070E0EDF"/>
    <w:rsid w:val="091E1430"/>
    <w:rsid w:val="0AE85177"/>
    <w:rsid w:val="0C4440F3"/>
    <w:rsid w:val="0C8004AA"/>
    <w:rsid w:val="0CFC04F0"/>
    <w:rsid w:val="0E884C96"/>
    <w:rsid w:val="0EE8425E"/>
    <w:rsid w:val="11405E9E"/>
    <w:rsid w:val="11667922"/>
    <w:rsid w:val="122E0B7A"/>
    <w:rsid w:val="124869C9"/>
    <w:rsid w:val="12731CB4"/>
    <w:rsid w:val="13296739"/>
    <w:rsid w:val="142D642A"/>
    <w:rsid w:val="14400C55"/>
    <w:rsid w:val="144B1C03"/>
    <w:rsid w:val="14B26600"/>
    <w:rsid w:val="15A15B2C"/>
    <w:rsid w:val="162556C0"/>
    <w:rsid w:val="1647483D"/>
    <w:rsid w:val="170D1454"/>
    <w:rsid w:val="19892A69"/>
    <w:rsid w:val="1B114787"/>
    <w:rsid w:val="1BB01BA1"/>
    <w:rsid w:val="1BD42CCC"/>
    <w:rsid w:val="1D9608C2"/>
    <w:rsid w:val="1E602753"/>
    <w:rsid w:val="1EC9605A"/>
    <w:rsid w:val="1FEC7562"/>
    <w:rsid w:val="21124B7B"/>
    <w:rsid w:val="211359C7"/>
    <w:rsid w:val="22327DB7"/>
    <w:rsid w:val="22DB290D"/>
    <w:rsid w:val="22E62007"/>
    <w:rsid w:val="23115A0E"/>
    <w:rsid w:val="24D369C7"/>
    <w:rsid w:val="25597280"/>
    <w:rsid w:val="25BF1A00"/>
    <w:rsid w:val="26C72AC8"/>
    <w:rsid w:val="27EE5A70"/>
    <w:rsid w:val="29415F47"/>
    <w:rsid w:val="29E20DD8"/>
    <w:rsid w:val="2AE15D65"/>
    <w:rsid w:val="2BB57B89"/>
    <w:rsid w:val="2BE51A1E"/>
    <w:rsid w:val="2C24679F"/>
    <w:rsid w:val="2D1E175A"/>
    <w:rsid w:val="2D8B7FE8"/>
    <w:rsid w:val="2E606B04"/>
    <w:rsid w:val="2EBB2B46"/>
    <w:rsid w:val="2F7F0474"/>
    <w:rsid w:val="2FD163E5"/>
    <w:rsid w:val="2FD51078"/>
    <w:rsid w:val="30B8661A"/>
    <w:rsid w:val="319D2319"/>
    <w:rsid w:val="31A1723A"/>
    <w:rsid w:val="33044A9A"/>
    <w:rsid w:val="337D4D85"/>
    <w:rsid w:val="33D90E81"/>
    <w:rsid w:val="348317D8"/>
    <w:rsid w:val="34F479C1"/>
    <w:rsid w:val="35046F0E"/>
    <w:rsid w:val="36C436C7"/>
    <w:rsid w:val="38C04D1E"/>
    <w:rsid w:val="391005B3"/>
    <w:rsid w:val="3A753328"/>
    <w:rsid w:val="3CD25B43"/>
    <w:rsid w:val="3DF76C72"/>
    <w:rsid w:val="3E801A04"/>
    <w:rsid w:val="3F2D4B5D"/>
    <w:rsid w:val="426C08A5"/>
    <w:rsid w:val="42C8054C"/>
    <w:rsid w:val="43672230"/>
    <w:rsid w:val="43A66155"/>
    <w:rsid w:val="440662C6"/>
    <w:rsid w:val="443E08ED"/>
    <w:rsid w:val="44E846F7"/>
    <w:rsid w:val="45D57189"/>
    <w:rsid w:val="46071D73"/>
    <w:rsid w:val="478B54FC"/>
    <w:rsid w:val="49606503"/>
    <w:rsid w:val="4C530A17"/>
    <w:rsid w:val="4CA12972"/>
    <w:rsid w:val="4D4E1C16"/>
    <w:rsid w:val="4E997957"/>
    <w:rsid w:val="501A32F2"/>
    <w:rsid w:val="50806D58"/>
    <w:rsid w:val="5245485B"/>
    <w:rsid w:val="553D7211"/>
    <w:rsid w:val="55DE228A"/>
    <w:rsid w:val="55DE6731"/>
    <w:rsid w:val="56352675"/>
    <w:rsid w:val="56770E87"/>
    <w:rsid w:val="57C42818"/>
    <w:rsid w:val="58DD4A7B"/>
    <w:rsid w:val="5B9B5E80"/>
    <w:rsid w:val="5BD364EF"/>
    <w:rsid w:val="5CC76235"/>
    <w:rsid w:val="5FA962BF"/>
    <w:rsid w:val="614232EB"/>
    <w:rsid w:val="63762FB8"/>
    <w:rsid w:val="64051BAB"/>
    <w:rsid w:val="659E107B"/>
    <w:rsid w:val="67E301D7"/>
    <w:rsid w:val="6A87189D"/>
    <w:rsid w:val="6B241C00"/>
    <w:rsid w:val="6B684DD9"/>
    <w:rsid w:val="6B8A1A81"/>
    <w:rsid w:val="6C812D3C"/>
    <w:rsid w:val="6CAA38E5"/>
    <w:rsid w:val="6E490F5D"/>
    <w:rsid w:val="6EF64A5E"/>
    <w:rsid w:val="70297DD4"/>
    <w:rsid w:val="70666989"/>
    <w:rsid w:val="70C45A23"/>
    <w:rsid w:val="70EB3AE6"/>
    <w:rsid w:val="71667282"/>
    <w:rsid w:val="71917E07"/>
    <w:rsid w:val="71F22635"/>
    <w:rsid w:val="732A5A45"/>
    <w:rsid w:val="736A7347"/>
    <w:rsid w:val="742B0DBA"/>
    <w:rsid w:val="751D6F10"/>
    <w:rsid w:val="75BB6B04"/>
    <w:rsid w:val="774318D4"/>
    <w:rsid w:val="79205814"/>
    <w:rsid w:val="7A141B90"/>
    <w:rsid w:val="7A3D34EF"/>
    <w:rsid w:val="7AA91A9C"/>
    <w:rsid w:val="7ADC661E"/>
    <w:rsid w:val="7C350596"/>
    <w:rsid w:val="7CCD23DD"/>
    <w:rsid w:val="7CEE561E"/>
    <w:rsid w:val="7D071AFC"/>
    <w:rsid w:val="7DAA592E"/>
    <w:rsid w:val="7DEA3445"/>
    <w:rsid w:val="7DFD094D"/>
    <w:rsid w:val="7E6402C6"/>
    <w:rsid w:val="7F577904"/>
    <w:rsid w:val="7F684A0F"/>
    <w:rsid w:val="7FAC5486"/>
    <w:rsid w:val="7FB9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numPr>
        <w:ilvl w:val="0"/>
        <w:numId w:val="1"/>
      </w:numPr>
      <w:spacing w:line="360" w:lineRule="auto"/>
    </w:pPr>
    <w:rPr>
      <w:rFonts w:ascii="宋体"/>
      <w:sz w:val="24"/>
      <w:szCs w:val="20"/>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12">
    <w:name w:val="样式1"/>
    <w:basedOn w:val="1"/>
    <w:qFormat/>
    <w:uiPriority w:val="0"/>
    <w:pPr>
      <w:numPr>
        <w:ilvl w:val="0"/>
        <w:numId w:val="2"/>
      </w:numPr>
      <w:adjustRightInd w:val="0"/>
      <w:textAlignment w:val="baseline"/>
    </w:pPr>
    <w:rPr>
      <w:rFonts w:ascii="宋体" w:hAnsi="宋体"/>
      <w:kern w:val="0"/>
      <w:szCs w:val="21"/>
    </w:rPr>
  </w:style>
  <w:style w:type="paragraph" w:customStyle="1" w:styleId="13">
    <w:name w:val="字母编号列项（一级）"/>
    <w:qFormat/>
    <w:uiPriority w:val="0"/>
    <w:pPr>
      <w:numPr>
        <w:ilvl w:val="5"/>
        <w:numId w:val="3"/>
      </w:numPr>
      <w:jc w:val="both"/>
    </w:pPr>
    <w:rPr>
      <w:rFonts w:ascii="宋体" w:hAnsi="Times New Roman" w:eastAsia="宋体" w:cs="Times New Roman"/>
      <w:sz w:val="21"/>
      <w:szCs w:val="22"/>
      <w:lang w:val="en-US" w:eastAsia="zh-CN" w:bidi="ar-SA"/>
    </w:rPr>
  </w:style>
  <w:style w:type="paragraph" w:styleId="14">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28170</Words>
  <Characters>4168</Characters>
  <Lines>34</Lines>
  <Paragraphs>64</Paragraphs>
  <ScaleCrop>false</ScaleCrop>
  <LinksUpToDate>false</LinksUpToDate>
  <CharactersWithSpaces>32274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2016-12-27T00:15:00Z</dcterms:created>
  <dc:creator>Administrator</dc:creator>
  <cp:lastModifiedBy>Administrator</cp:lastModifiedBy>
  <cp:lastPrinted>2017-12-25T01:58:00Z</cp:lastPrinted>
  <dcterms:modified xsi:type="dcterms:W3CDTF">2017-12-25T07:07:33Z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