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F8" w:rsidRDefault="00976EF8" w:rsidP="00976EF8">
      <w:pPr>
        <w:pStyle w:val="1"/>
        <w:jc w:val="center"/>
        <w:rPr>
          <w:rFonts w:ascii="宋体" w:hAnsi="宋体" w:hint="eastAsia"/>
        </w:rPr>
      </w:pPr>
      <w:r w:rsidRPr="00976EF8">
        <w:rPr>
          <w:rFonts w:ascii="宋体" w:hAnsi="宋体" w:hint="eastAsia"/>
        </w:rPr>
        <w:t>省属监狱进监物资</w:t>
      </w:r>
      <w:proofErr w:type="gramStart"/>
      <w:r w:rsidRPr="00976EF8">
        <w:rPr>
          <w:rFonts w:ascii="宋体" w:hAnsi="宋体" w:hint="eastAsia"/>
        </w:rPr>
        <w:t>消杀静置</w:t>
      </w:r>
      <w:proofErr w:type="gramEnd"/>
      <w:r w:rsidRPr="00976EF8">
        <w:rPr>
          <w:rFonts w:ascii="宋体" w:hAnsi="宋体" w:hint="eastAsia"/>
        </w:rPr>
        <w:t>仓库工程（辽宁省鞍山南台监狱进监物资</w:t>
      </w:r>
      <w:proofErr w:type="gramStart"/>
      <w:r w:rsidRPr="00976EF8">
        <w:rPr>
          <w:rFonts w:ascii="宋体" w:hAnsi="宋体" w:hint="eastAsia"/>
        </w:rPr>
        <w:t>消杀静置</w:t>
      </w:r>
      <w:proofErr w:type="gramEnd"/>
      <w:r w:rsidRPr="00976EF8">
        <w:rPr>
          <w:rFonts w:ascii="宋体" w:hAnsi="宋体" w:hint="eastAsia"/>
        </w:rPr>
        <w:t>仓库）</w:t>
      </w:r>
    </w:p>
    <w:p w:rsidR="00976EF8" w:rsidRDefault="00976EF8" w:rsidP="00976EF8">
      <w:pPr>
        <w:pStyle w:val="1"/>
        <w:jc w:val="center"/>
        <w:rPr>
          <w:rFonts w:ascii="宋体" w:hAnsi="宋体"/>
        </w:rPr>
      </w:pPr>
      <w:r>
        <w:rPr>
          <w:rFonts w:ascii="宋体" w:hAnsi="宋体" w:hint="eastAsia"/>
        </w:rPr>
        <w:t>招标公告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551"/>
        <w:gridCol w:w="2265"/>
        <w:gridCol w:w="45"/>
        <w:gridCol w:w="2759"/>
      </w:tblGrid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bookmarkStart w:id="0" w:name="OLE_LINK4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项目地址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鞍山市海城市南台镇二道村南台监狱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院内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招标人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辽宁省鞍山南台监狱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省属监狱进监物资</w:t>
            </w:r>
            <w:proofErr w:type="gramStart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消杀静置</w:t>
            </w:r>
            <w:proofErr w:type="gramEnd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仓库工程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green"/>
              </w:rPr>
            </w:pPr>
            <w:r w:rsidRPr="00976EF8">
              <w:rPr>
                <w:rFonts w:asciiTheme="minorEastAsia" w:eastAsiaTheme="minorEastAsia" w:hAnsiTheme="minorEastAsia" w:cs="宋体"/>
                <w:kern w:val="0"/>
                <w:szCs w:val="21"/>
              </w:rPr>
              <w:t>202321030090574153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资金来源及比例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省本级预算资金100.00%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招标方式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公开招标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项目总投资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2682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万元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标段（包）数量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项目规模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green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新建1座建筑面积800平方米进监物资</w:t>
            </w:r>
            <w:proofErr w:type="gramStart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静置消杀</w:t>
            </w:r>
            <w:proofErr w:type="gramEnd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仓库，建筑防火等级二级，屋面防水等级二级，檐口高度7米，主体结构设计使用年限为50年，结构的安全等级为二级，抗震设防类别为标准设防类，为门式钢架结构。新建道路面积200平方米。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标段（包）名称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省属监狱进监物资</w:t>
            </w:r>
            <w:proofErr w:type="gramStart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消杀静置</w:t>
            </w:r>
            <w:proofErr w:type="gramEnd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仓库工程（辽宁省鞍山南台监狱进监物资</w:t>
            </w:r>
            <w:proofErr w:type="gramStart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消杀静置</w:t>
            </w:r>
            <w:proofErr w:type="gramEnd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仓库）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标段（包）编号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</w:pPr>
            <w:r w:rsidRPr="00976EF8">
              <w:rPr>
                <w:rFonts w:asciiTheme="minorEastAsia" w:eastAsiaTheme="minorEastAsia" w:hAnsiTheme="minorEastAsia" w:cs="宋体"/>
                <w:kern w:val="0"/>
                <w:szCs w:val="21"/>
              </w:rPr>
              <w:t>202321030090574153001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标段（包）性质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非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依法必须招标的项目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标段（包）内容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施工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标段（包）资质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976EF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  <w:highlight w:val="green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建筑工程三级及以上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标段（包）质量要求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合格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标段（包）招标范围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green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土建及装饰工程、电气工程、消火栓工程、给排水工程、道路工程、给排水外线工程、电力外线工程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标段（包）保证金金额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万元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保证金缴纳方式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保函、电汇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银行汇票、银行本票、支票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标段（包）供货/服务开始/开工日期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976EF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2023-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9-25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标段（包）供货/服务结束/竣工日期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976EF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2023-1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1-24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标段（包）项目经理（负责人）资格条件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976EF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[</w:t>
            </w: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二级注册建造师·建筑工程及以上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]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标段（包）合同估算价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131.18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万元</w:t>
            </w:r>
          </w:p>
        </w:tc>
        <w:tc>
          <w:tcPr>
            <w:tcW w:w="2310" w:type="dxa"/>
            <w:gridSpan w:val="2"/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标段（包）文件售价</w:t>
            </w:r>
          </w:p>
        </w:tc>
        <w:tc>
          <w:tcPr>
            <w:tcW w:w="2759" w:type="dxa"/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0元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标段（包）开标地点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green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海城市公共资源交易中心(鞍山海城市西柳镇东柳村71号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是否接受联合体投标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接受</w:t>
            </w:r>
          </w:p>
        </w:tc>
        <w:tc>
          <w:tcPr>
            <w:tcW w:w="2265" w:type="dxa"/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联合体投标要求</w:t>
            </w:r>
          </w:p>
        </w:tc>
        <w:tc>
          <w:tcPr>
            <w:tcW w:w="2804" w:type="dxa"/>
            <w:gridSpan w:val="2"/>
            <w:vAlign w:val="center"/>
          </w:tcPr>
          <w:p w:rsidR="00976EF8" w:rsidRDefault="00976EF8" w:rsidP="00091F2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是否兼投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spacing w:before="100" w:beforeAutospacing="1" w:after="100" w:afterAutospacing="1" w:line="36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是否兼中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spacing w:line="36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招标文件获取时间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976EF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2023-0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08:00至2023-0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17:00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招标文件获取方式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网上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获取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招标文件获取地址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请到辽宁省建设工程投标</w:t>
            </w:r>
            <w:proofErr w:type="gramStart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盲盒系统</w:t>
            </w:r>
            <w:proofErr w:type="gramEnd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https://xbox.lnzb.com资格确认并领取文件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投标文件递交截止时间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976EF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2023-0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09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:30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投标文件递交方法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网上递交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递交地址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请到辽宁省建设工程投标</w:t>
            </w:r>
            <w:proofErr w:type="gramStart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盲盒系统</w:t>
            </w:r>
            <w:proofErr w:type="gramEnd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https://xbox.lnzb.com网上递交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开标时间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976EF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2023-0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09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:30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开标方式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远程开标(不见面交易)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开标方式描述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请按招标文件规定时间登录</w:t>
            </w:r>
            <w:proofErr w:type="gramStart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</w:t>
            </w:r>
            <w:proofErr w:type="gramEnd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辽宁省电子招标投标交易综合服务系统（“不见面交易”综合服务系统）http://nmts.lnwlzb.com/bidopening</w:t>
            </w:r>
            <w:proofErr w:type="gramStart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”</w:t>
            </w:r>
            <w:proofErr w:type="gramEnd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进行远程、在线解密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评标办法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综合评估法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发布媒介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辽宁省招标投标监管网,辽宁省建设工程信息网,海城市公共资源交易网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关于保证金的特殊说明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在监管网发布招标信息的各类项目，各招标人(招标代理机构)应支持使用电子保函并在招标文件中予以明确。各投标人可选择缴纳保证金方式和保函办理模式，自主选择便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企金融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服务平台和金融机构。任何单位或个人不得干涉投标人缴纳保证金形式，不得指定或限定保函办理平台或机构。招标人(招标代理机构)、各地公共资源交易中心均不得排斥任何符合规定的各类保函。保函办理机构应提供电子化保函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真渠道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和保函财务费用支付信息。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其他公告内容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wordWrap w:val="0"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监督部门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海城市建筑业事务分中心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项目来源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辽宁省投资项目</w:t>
            </w:r>
            <w:proofErr w:type="gramStart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在线审批</w:t>
            </w:r>
            <w:proofErr w:type="gramEnd"/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监管平台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监管部门联系人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张俊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监管部门电话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/>
                <w:kern w:val="0"/>
                <w:szCs w:val="21"/>
              </w:rPr>
              <w:t>0412-3298277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招标人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辽宁省鞍山南台监狱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邮箱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6EF8">
              <w:rPr>
                <w:rFonts w:asciiTheme="minorEastAsia" w:eastAsiaTheme="minorEastAsia" w:hAnsiTheme="minorEastAsia" w:cs="宋体"/>
                <w:kern w:val="0"/>
                <w:szCs w:val="21"/>
              </w:rPr>
              <w:t>xijunyan1975@163.com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地址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辽宁省鞍山市海城市南台镇二道河村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王俊峰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电话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highlight w:val="gree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0412-3427188</w:t>
            </w:r>
            <w:bookmarkStart w:id="1" w:name="_GoBack"/>
            <w:bookmarkEnd w:id="1"/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招标代理机构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辽宁博众工程咨询有限公司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邮箱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lnbzzbb@126.com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地址</w:t>
            </w:r>
          </w:p>
        </w:tc>
        <w:tc>
          <w:tcPr>
            <w:tcW w:w="7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鞍山市铁东区二一九路36号（所在层5层）</w:t>
            </w:r>
          </w:p>
        </w:tc>
      </w:tr>
      <w:tr w:rsidR="00976EF8" w:rsidTr="00091F2C">
        <w:trPr>
          <w:trHeight w:val="56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陈金龙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电话</w:t>
            </w:r>
          </w:p>
        </w:tc>
        <w:tc>
          <w:tcPr>
            <w:tcW w:w="2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F8" w:rsidRDefault="00976EF8" w:rsidP="00091F2C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0412-2592001</w:t>
            </w:r>
          </w:p>
        </w:tc>
      </w:tr>
      <w:bookmarkEnd w:id="0"/>
    </w:tbl>
    <w:p w:rsidR="00FE30CE" w:rsidRDefault="00FE30CE"/>
    <w:sectPr w:rsidR="00FE3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E0" w:rsidRDefault="007757E0" w:rsidP="00976EF8">
      <w:r>
        <w:separator/>
      </w:r>
    </w:p>
  </w:endnote>
  <w:endnote w:type="continuationSeparator" w:id="0">
    <w:p w:rsidR="007757E0" w:rsidRDefault="007757E0" w:rsidP="0097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E0" w:rsidRDefault="007757E0" w:rsidP="00976EF8">
      <w:r>
        <w:separator/>
      </w:r>
    </w:p>
  </w:footnote>
  <w:footnote w:type="continuationSeparator" w:id="0">
    <w:p w:rsidR="007757E0" w:rsidRDefault="007757E0" w:rsidP="0097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5D"/>
    <w:rsid w:val="00013F5D"/>
    <w:rsid w:val="00690AAD"/>
    <w:rsid w:val="007757E0"/>
    <w:rsid w:val="00976EF8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76EF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E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E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6EF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6EF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76EF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76EF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E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E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6EF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6EF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76EF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6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6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23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2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2023-08-23T01:18:00Z</cp:lastPrinted>
  <dcterms:created xsi:type="dcterms:W3CDTF">2023-08-23T01:18:00Z</dcterms:created>
  <dcterms:modified xsi:type="dcterms:W3CDTF">2023-08-23T01:38:00Z</dcterms:modified>
</cp:coreProperties>
</file>